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315B" w:rsidRPr="0092315B" w14:paraId="3613960E" w14:textId="77777777">
        <w:trPr>
          <w:jc w:val="center"/>
        </w:trPr>
        <w:tc>
          <w:tcPr>
            <w:tcW w:w="0" w:type="auto"/>
            <w:shd w:val="clear" w:color="auto" w:fill="04383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92315B" w:rsidRPr="0092315B" w14:paraId="0DB4F50B" w14:textId="77777777">
              <w:trPr>
                <w:jc w:val="center"/>
              </w:trPr>
              <w:tc>
                <w:tcPr>
                  <w:tcW w:w="0" w:type="auto"/>
                  <w:shd w:val="clear" w:color="auto" w:fill="EFEBEB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92315B" w:rsidRPr="0092315B" w14:paraId="2E3F6CC9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92315B" w:rsidRPr="0092315B" w14:paraId="6343BDD9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92315B" w:rsidRPr="0092315B" w14:paraId="228AF12F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4383F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25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50"/>
                                    </w:tblGrid>
                                    <w:tr w:rsidR="0092315B" w:rsidRPr="0092315B" w14:paraId="01C3F942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14:paraId="6620575A" w14:textId="77777777" w:rsidR="0092315B" w:rsidRPr="0092315B" w:rsidRDefault="0092315B" w:rsidP="0092315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  <w:r w:rsidRPr="0092315B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2C78D43D" wp14:editId="71837B17">
                                                <wp:extent cx="3143250" cy="1047750"/>
                                                <wp:effectExtent l="0" t="0" r="0" b="0"/>
                                                <wp:docPr id="4" name="Afbeelding 5" descr="Afbeelding met tekst, Lettertype, Graphics, grafische vormgeving&#10;&#10;Door AI gegenereerde inhoud is mogelijk onjuist.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4" name="Afbeelding 5" descr="Afbeelding met tekst, Lettertype, Graphics, grafische vormgeving&#10;&#10;Door AI gegenereerde inhoud is mogelijk onjuist.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143250" cy="10477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63DF91F" w14:textId="77777777" w:rsidR="0092315B" w:rsidRPr="0092315B" w:rsidRDefault="0092315B" w:rsidP="0092315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53572A" w14:textId="77777777" w:rsidR="0092315B" w:rsidRPr="0092315B" w:rsidRDefault="0092315B" w:rsidP="009231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8D714A2" w14:textId="77777777" w:rsidR="0092315B" w:rsidRPr="0092315B" w:rsidRDefault="0092315B" w:rsidP="009231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523D1E01" w14:textId="77777777" w:rsidR="0092315B" w:rsidRPr="0092315B" w:rsidRDefault="0092315B" w:rsidP="00923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nl-NL"/>
                      <w14:ligatures w14:val="none"/>
                    </w:rPr>
                  </w:pPr>
                </w:p>
              </w:tc>
            </w:tr>
          </w:tbl>
          <w:p w14:paraId="722950F4" w14:textId="77777777" w:rsidR="0092315B" w:rsidRPr="0092315B" w:rsidRDefault="0092315B" w:rsidP="009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92315B" w:rsidRPr="0092315B" w14:paraId="5AC7579C" w14:textId="77777777">
        <w:trPr>
          <w:jc w:val="center"/>
        </w:trPr>
        <w:tc>
          <w:tcPr>
            <w:tcW w:w="0" w:type="auto"/>
            <w:shd w:val="clear" w:color="auto" w:fill="EFEBEB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92315B" w:rsidRPr="0092315B" w14:paraId="0A696499" w14:textId="77777777">
              <w:trPr>
                <w:jc w:val="center"/>
              </w:trPr>
              <w:tc>
                <w:tcPr>
                  <w:tcW w:w="0" w:type="auto"/>
                  <w:shd w:val="clear" w:color="auto" w:fill="EFEBEB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92315B" w:rsidRPr="0092315B" w14:paraId="4DE6843D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92315B" w:rsidRPr="0092315B" w14:paraId="6C6B2CAD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92315B" w:rsidRPr="0092315B" w14:paraId="3BE4B22F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FEBEB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92315B" w:rsidRPr="0092315B" w14:paraId="7A8C9E14" w14:textId="77777777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87062D7" w14:textId="77777777" w:rsidR="0092315B" w:rsidRPr="0092315B" w:rsidRDefault="0092315B" w:rsidP="0092315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F996C82" w14:textId="77777777" w:rsidR="0092315B" w:rsidRPr="0092315B" w:rsidRDefault="0092315B" w:rsidP="0092315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92315B" w:rsidRPr="0092315B" w14:paraId="4F3A6E1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92315B" w:rsidRPr="0092315B" w14:paraId="4ADE2C52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20" w:type="dxa"/>
                                            <w:left w:w="0" w:type="dxa"/>
                                            <w:bottom w:w="12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92315B" w:rsidRPr="0092315B" w14:paraId="61567554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92315B" w:rsidRPr="0092315B" w14:paraId="175BAD2B" w14:textId="77777777"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900"/>
                                                      </w:tblGrid>
                                                      <w:tr w:rsidR="0092315B" w:rsidRPr="0092315B" w14:paraId="28B435A5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900"/>
                                                            </w:tblGrid>
                                                            <w:tr w:rsidR="0092315B" w:rsidRPr="0092315B" w14:paraId="421500DC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900"/>
                                                                  </w:tblGrid>
                                                                  <w:tr w:rsidR="0092315B" w:rsidRPr="0092315B" w14:paraId="52A60815" w14:textId="77777777">
                                                                    <w:tc>
                                                                      <w:tcPr>
                                                                        <w:tcW w:w="5000" w:type="pct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900"/>
                                                                        </w:tblGrid>
                                                                        <w:tr w:rsidR="0092315B" w:rsidRPr="0092315B" w14:paraId="55A3C33C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jc w:val="center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900"/>
                                                                              </w:tblGrid>
                                                                              <w:tr w:rsidR="0092315B" w:rsidRPr="0092315B" w14:paraId="2B2BDCCC" w14:textId="77777777">
                                                                                <w:trPr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4950"/>
                                                                                      <w:gridCol w:w="4950"/>
                                                                                    </w:tblGrid>
                                                                                    <w:tr w:rsidR="0092315B" w:rsidRPr="0092315B" w14:paraId="7A158D52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5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950"/>
                                                                                          </w:tblGrid>
                                                                                          <w:tr w:rsidR="0092315B" w:rsidRPr="0092315B" w14:paraId="33ECBDE0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tcMar>
                                                                                                  <w:top w:w="180" w:type="dxa"/>
                                                                                                  <w:left w:w="0" w:type="dxa"/>
                                                                                                  <w:bottom w:w="180" w:type="dxa"/>
                                                                                                  <w:right w:w="0" w:type="dxa"/>
                                                                                                </w:tcMar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4250" w:type="pct"/>
                                                                                                  <w:jc w:val="center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208"/>
                                                                                                </w:tblGrid>
                                                                                                <w:tr w:rsidR="0092315B" w:rsidRPr="0092315B" w14:paraId="11A8B3C5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4F9491C3" w14:textId="77777777" w:rsidR="0092315B" w:rsidRPr="0092315B" w:rsidRDefault="0092315B" w:rsidP="0092315B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92315B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noProof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7F65DF96" wp14:editId="79173AB6">
                                                                                                            <wp:extent cx="2667000" cy="3854450"/>
                                                                                                            <wp:effectExtent l="0" t="0" r="0" b="0"/>
                                                                                                            <wp:docPr id="5" name="Afbeelding 4" descr="Afbeelding met Menselijk gezicht, persoon, hemel, soldaat&#10;&#10;Door AI gegenereerde inhoud is mogelijk onjuist."/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5" name="Afbeelding 4" descr="Afbeelding met Menselijk gezicht, persoon, hemel, soldaat&#10;&#10;Door AI gegenereerde inhoud is mogelijk onjuist."/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5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2667000" cy="385445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10053C73" w14:textId="77777777" w:rsidR="0092315B" w:rsidRPr="0092315B" w:rsidRDefault="0092315B" w:rsidP="0092315B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1C3D19C3" w14:textId="77777777" w:rsidR="0092315B" w:rsidRPr="0092315B" w:rsidRDefault="0092315B" w:rsidP="0092315B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lang w:eastAsia="nl-NL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5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950"/>
                                                                                          </w:tblGrid>
                                                                                          <w:tr w:rsidR="0092315B" w:rsidRPr="0092315B" w14:paraId="763511C6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tcMar>
                                                                                                  <w:top w:w="180" w:type="dxa"/>
                                                                                                  <w:left w:w="0" w:type="dxa"/>
                                                                                                  <w:bottom w:w="180" w:type="dxa"/>
                                                                                                  <w:right w:w="0" w:type="dxa"/>
                                                                                                </w:tcMar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4250" w:type="pct"/>
                                                                                                  <w:jc w:val="center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208"/>
                                                                                                </w:tblGrid>
                                                                                                <w:tr w:rsidR="0092315B" w:rsidRPr="0092315B" w14:paraId="2219A2F8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6F120A14" w14:textId="77777777" w:rsidR="0092315B" w:rsidRPr="0092315B" w:rsidRDefault="0092315B" w:rsidP="0092315B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92315B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noProof/>
                                                                                                          <w:kern w:val="0"/>
                                                                                                          <w:lang w:eastAsia="nl-NL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56140673" wp14:editId="0B3453E7">
                                                                                                            <wp:extent cx="2667000" cy="3695700"/>
                                                                                                            <wp:effectExtent l="0" t="0" r="0" b="0"/>
                                                                                                            <wp:docPr id="6" name="Afbeelding 3" descr="Afbeelding met hemel, buitenshuis, kleding, wapen&#10;&#10;Door AI gegenereerde inhoud is mogelijk onjuist."/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6" name="Afbeelding 3" descr="Afbeelding met hemel, buitenshuis, kleding, wapen&#10;&#10;Door AI gegenereerde inhoud is mogelijk onjuist."/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6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2667000" cy="369570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4C8DC7C1" w14:textId="77777777" w:rsidR="0092315B" w:rsidRPr="0092315B" w:rsidRDefault="0092315B" w:rsidP="0092315B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lang w:eastAsia="nl-NL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6CF7D0E3" w14:textId="77777777" w:rsidR="0092315B" w:rsidRPr="0092315B" w:rsidRDefault="0092315B" w:rsidP="0092315B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lang w:eastAsia="nl-NL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27DB828B" w14:textId="77777777" w:rsidR="0092315B" w:rsidRPr="0092315B" w:rsidRDefault="0092315B" w:rsidP="0092315B">
                                                                                    <w:pPr>
                                                                                      <w:spacing w:after="0" w:line="240" w:lineRule="auto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kern w:val="0"/>
                                                                                        <w:lang w:eastAsia="nl-NL"/>
                                                                                        <w14:ligatures w14:val="non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4CC250D4" w14:textId="77777777" w:rsidR="0092315B" w:rsidRPr="0092315B" w:rsidRDefault="0092315B" w:rsidP="0092315B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kern w:val="0"/>
                                                                                  <w:lang w:eastAsia="nl-NL"/>
                                                                                  <w14:ligatures w14:val="non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0685B60F" w14:textId="77777777" w:rsidR="0092315B" w:rsidRPr="0092315B" w:rsidRDefault="0092315B" w:rsidP="0092315B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kern w:val="0"/>
                                                                            <w:lang w:eastAsia="nl-NL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4690F508" w14:textId="77777777" w:rsidR="0092315B" w:rsidRPr="0092315B" w:rsidRDefault="0092315B" w:rsidP="0092315B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lang w:eastAsia="nl-NL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ACEC04E" w14:textId="77777777" w:rsidR="0092315B" w:rsidRPr="0092315B" w:rsidRDefault="0092315B" w:rsidP="0092315B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lang w:eastAsia="nl-NL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47AD575" w14:textId="77777777" w:rsidR="0092315B" w:rsidRPr="0092315B" w:rsidRDefault="0092315B" w:rsidP="0092315B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30EFEEC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CE0104D" w14:textId="77777777" w:rsidR="0092315B" w:rsidRPr="0092315B" w:rsidRDefault="0092315B" w:rsidP="0092315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857112B" w14:textId="77777777" w:rsidR="0092315B" w:rsidRPr="0092315B" w:rsidRDefault="0092315B" w:rsidP="0092315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92315B" w:rsidRPr="0092315B" w14:paraId="0B13EA3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92315B" w:rsidRPr="0092315B" w14:paraId="1C940844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92315B" w:rsidRPr="0092315B" w14:paraId="71C12A9C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360" w:type="dxa"/>
                                                  <w:bottom w:w="180" w:type="dxa"/>
                                                  <w:right w:w="36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0F9F6A64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Major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Yair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Ohana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(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left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)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ex-sergeant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Tameer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Mulla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(right) —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both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accused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by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Hind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Rajab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Foundation of war crimes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genocide in Gaza,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now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facing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legal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action in Greece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43840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Spain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A8C89ED" w14:textId="77777777" w:rsidR="0092315B" w:rsidRPr="0092315B" w:rsidRDefault="0092315B" w:rsidP="0092315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60DD0E5" w14:textId="77777777" w:rsidR="0092315B" w:rsidRPr="0092315B" w:rsidRDefault="0092315B" w:rsidP="0092315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92315B" w:rsidRPr="0092315B" w14:paraId="3C6B8C5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92315B" w:rsidRPr="0092315B" w14:paraId="58EE4AC5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92315B" w:rsidRPr="0092315B" w14:paraId="75B379D6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360" w:type="dxa"/>
                                                  <w:bottom w:w="180" w:type="dxa"/>
                                                  <w:right w:w="36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60DE22E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2DAAC525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The Hind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Rajab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Foundation has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filed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two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new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legal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actions 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in Europe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ensure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there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is no safe haven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for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perpetrators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atrocities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in Gaza. In 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Greece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, HRF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submitted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a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criminal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complaint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against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Major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Yair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Ohana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Givati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Brigade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for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war crimes,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torture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genocidal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conduct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while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serving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in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432nd Battalion. In 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Spain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, HRF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asked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a Barcelona court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investigate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arrest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former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IDF sergeant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Tameer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Mulla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101st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Paratrooper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Battalion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for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genocide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war crimes. These cases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reflect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HRF's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global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strategy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hold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individual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perpetrators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accountable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under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universal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jurisdiction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wherever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they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travel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.</w:t>
                                                </w:r>
                                              </w:p>
                                              <w:p w14:paraId="0B59EC65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13CE8AE7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Morte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details below.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155F03F" w14:textId="77777777" w:rsidR="0092315B" w:rsidRPr="0092315B" w:rsidRDefault="0092315B" w:rsidP="0092315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8B75603" w14:textId="77777777" w:rsidR="0092315B" w:rsidRPr="0092315B" w:rsidRDefault="0092315B" w:rsidP="0092315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92315B" w:rsidRPr="0092315B" w14:paraId="5BB67903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92315B" w:rsidRPr="0092315B" w14:paraId="28A233AA" w14:textId="77777777">
                                      <w:trPr>
                                        <w:trHeight w:val="200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4F43BAE" w14:textId="77777777" w:rsidR="0092315B" w:rsidRPr="0092315B" w:rsidRDefault="0092315B" w:rsidP="0092315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1A4D619" w14:textId="77777777" w:rsidR="0092315B" w:rsidRPr="0092315B" w:rsidRDefault="0092315B" w:rsidP="0092315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92315B" w:rsidRPr="0092315B" w14:paraId="3DB4A1A2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11"/>
                                    </w:tblGrid>
                                    <w:tr w:rsidR="0092315B" w:rsidRPr="0092315B" w14:paraId="6B6AFC2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960"/>
                                          <w:hideMark/>
                                        </w:tcPr>
                                        <w:p w14:paraId="024D52B8" w14:textId="77777777" w:rsidR="0092315B" w:rsidRPr="0092315B" w:rsidRDefault="0092315B" w:rsidP="0092315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  <w:hyperlink r:id="rId7" w:tgtFrame="_blank" w:history="1">
                                            <w:r w:rsidRPr="0092315B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343840"/>
                                                <w:kern w:val="0"/>
                                                <w:sz w:val="27"/>
                                                <w:szCs w:val="27"/>
                                                <w:bdr w:val="none" w:sz="0" w:space="0" w:color="auto" w:frame="1"/>
                                                <w:shd w:val="clear" w:color="auto" w:fill="FFF960"/>
                                                <w:lang w:eastAsia="nl-NL"/>
                                                <w14:ligatures w14:val="none"/>
                                              </w:rPr>
                                              <w:t>SUPPORT OUR WORK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0258AE42" w14:textId="77777777" w:rsidR="0092315B" w:rsidRPr="0092315B" w:rsidRDefault="0092315B" w:rsidP="0092315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92315B" w:rsidRPr="0092315B" w14:paraId="6BDCCEF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F21B9AC" w14:textId="77777777" w:rsidR="0092315B" w:rsidRPr="0092315B" w:rsidRDefault="0092315B" w:rsidP="0092315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0FC64D3" w14:textId="77777777" w:rsidR="0092315B" w:rsidRPr="0092315B" w:rsidRDefault="0092315B" w:rsidP="0092315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92315B" w:rsidRPr="0092315B" w14:paraId="0E94BC81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92315B" w:rsidRPr="0092315B" w14:paraId="666F8858" w14:textId="77777777">
                                      <w:trPr>
                                        <w:trHeight w:val="200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55A9996B" w14:textId="77777777" w:rsidR="0092315B" w:rsidRPr="0092315B" w:rsidRDefault="0092315B" w:rsidP="0092315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FCE7614" w14:textId="77777777" w:rsidR="0092315B" w:rsidRPr="0092315B" w:rsidRDefault="0092315B" w:rsidP="0092315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92315B" w:rsidRPr="0092315B" w14:paraId="50C5A9C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92315B" w:rsidRPr="0092315B" w14:paraId="72052839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92315B" w:rsidRPr="0092315B" w14:paraId="111B20A9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360" w:type="dxa"/>
                                                  <w:bottom w:w="180" w:type="dxa"/>
                                                  <w:right w:w="36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B104F2A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3BBA0834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6AD975CD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outlineLvl w:val="1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Greece: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Criminal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complaint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against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Major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Yair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Ohana</w:t>
                                                </w:r>
                                                <w:proofErr w:type="spellEnd"/>
                                              </w:p>
                                              <w:p w14:paraId="33891B2E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2DE48828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On 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3 September 2025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, HRF—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through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Greek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lawyer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Evgenia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Kouniaki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—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filed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a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formal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criminal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complaint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with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Prosecutor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Supreme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Court of Greece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against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Major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Yair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Ohana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 (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Givati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Brigade, 432nd "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Tzabar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" Battalion).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br/>
                                                  <w:t xml:space="preserve">The case details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alleged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war crimes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, 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torture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conduct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contributing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genocide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.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With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Ohana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reportedly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visiting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Greece as a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tourist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, we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urge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authorities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uphold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their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obligations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under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Geneva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Conventions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UN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Convention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Against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Torture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.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r w:rsidRPr="0092315B">
                                                  <w:rPr>
                                                    <w:rFonts w:ascii="Segoe UI Emoji" w:eastAsia="Times New Roman" w:hAnsi="Segoe UI Emoji" w:cs="Segoe UI Emoji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👉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Read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announcement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: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hyperlink r:id="rId8" w:tgtFrame="_blank" w:history="1">
                                                  <w:r w:rsidRPr="0092315B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DD4515"/>
                                                      <w:kern w:val="0"/>
                                                      <w:u w:val="single"/>
                                                      <w:lang w:eastAsia="nl-NL"/>
                                                      <w14:ligatures w14:val="none"/>
                                                    </w:rPr>
                                                    <w:t>https://www.hindrajabfoundation.org/perpetrators/no-safe-haven-hrf-seeks-prosecution-of-israeli-war-criminal-yair-ohana-in-greece</w:t>
                                                  </w:r>
                                                </w:hyperlink>
                                              </w:p>
                                              <w:p w14:paraId="33483535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742E0173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outlineLvl w:val="1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Spain: Barcelona court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asked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arrest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Tameer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(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Tamer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)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DD4515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Mulla</w:t>
                                                </w:r>
                                                <w:proofErr w:type="spellEnd"/>
                                              </w:p>
                                              <w:p w14:paraId="23FA98C2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5FC3073E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On 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9 September 2025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, HRF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asked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a court in 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Barcelona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investigate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arrest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former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IDF sergeant 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Tameer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(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Tamer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)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Mulla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 (101st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Paratrooper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Battalion)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for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genocide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war crimes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committed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in Gaza.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Spain's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universal-jurisdiction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framework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treaty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obligations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provide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a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path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action.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r w:rsidRPr="0092315B">
                                                  <w:rPr>
                                                    <w:rFonts w:ascii="Segoe UI Emoji" w:eastAsia="Times New Roman" w:hAnsi="Segoe UI Emoji" w:cs="Segoe UI Emoji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👉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Read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announcement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:</w:t>
                                                </w:r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hyperlink r:id="rId9" w:tgtFrame="_blank" w:history="1">
                                                  <w:r w:rsidRPr="0092315B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DD4515"/>
                                                      <w:kern w:val="0"/>
                                                      <w:u w:val="single"/>
                                                      <w:lang w:eastAsia="nl-NL"/>
                                                      <w14:ligatures w14:val="none"/>
                                                    </w:rPr>
                                                    <w:t>https://www.hindrajabfoundation.org/perpetrators/barcelona-court-asked-to-arrest-israeli-soldier-for-genocide-and-war-crimes-hind-rajab-foundation</w:t>
                                                  </w:r>
                                                </w:hyperlink>
                                              </w:p>
                                              <w:p w14:paraId="57F9BB46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22925FE5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Together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, these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filings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advance a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simple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principle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: 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justice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must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be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borderless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. We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will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continue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work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with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partners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legal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teams worldwide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press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for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investigations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arrests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prosecutions</w:t>
                                                </w:r>
                                                <w:proofErr w:type="spellEnd"/>
                                                <w:r w:rsidRPr="0092315B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t>.</w:t>
                                                </w:r>
                                              </w:p>
                                              <w:p w14:paraId="6475AA82" w14:textId="77777777" w:rsidR="0092315B" w:rsidRPr="0092315B" w:rsidRDefault="0092315B" w:rsidP="0092315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43840"/>
                                                    <w:kern w:val="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8C0A84B" w14:textId="77777777" w:rsidR="0092315B" w:rsidRPr="0092315B" w:rsidRDefault="0092315B" w:rsidP="0092315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AE510E3" w14:textId="77777777" w:rsidR="0092315B" w:rsidRPr="0092315B" w:rsidRDefault="0092315B" w:rsidP="0092315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103FC4" w14:textId="77777777" w:rsidR="0092315B" w:rsidRPr="0092315B" w:rsidRDefault="0092315B" w:rsidP="009231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69DC6F5" w14:textId="77777777" w:rsidR="0092315B" w:rsidRPr="0092315B" w:rsidRDefault="0092315B" w:rsidP="009231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1F6BECD5" w14:textId="77777777" w:rsidR="0092315B" w:rsidRPr="0092315B" w:rsidRDefault="0092315B" w:rsidP="00923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nl-NL"/>
                      <w14:ligatures w14:val="none"/>
                    </w:rPr>
                  </w:pPr>
                </w:p>
              </w:tc>
            </w:tr>
          </w:tbl>
          <w:p w14:paraId="0845046C" w14:textId="77777777" w:rsidR="0092315B" w:rsidRPr="0092315B" w:rsidRDefault="0092315B" w:rsidP="0092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</w:tbl>
    <w:p w14:paraId="3904AF4A" w14:textId="77777777" w:rsidR="0092315B" w:rsidRDefault="0092315B"/>
    <w:sectPr w:rsidR="00923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5B"/>
    <w:rsid w:val="004F16F4"/>
    <w:rsid w:val="0092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53CC"/>
  <w15:chartTrackingRefBased/>
  <w15:docId w15:val="{AB40564E-D3AB-4F30-ACA6-88013313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3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3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3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3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3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3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3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3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3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3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3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3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31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31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31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31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31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31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3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3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3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3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3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31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31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31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3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31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3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ndrajabfoundation.us12.list-manage.com/track/click?u=3062ea7ff763d1960d0768e27&amp;id=f0a596bcd6&amp;e=6c17b3f50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indrajabfoundation.us12.list-manage.com/track/click?u=3062ea7ff763d1960d0768e27&amp;id=410087b727&amp;e=6c17b3f50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hindrajabfoundation.us12.list-manage.com/track/click?u=3062ea7ff763d1960d0768e27&amp;id=6243b68b39&amp;e=6c17b3f50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2025-10-31T07:43:00Z</dcterms:created>
  <dcterms:modified xsi:type="dcterms:W3CDTF">2025-10-31T07:43:00Z</dcterms:modified>
</cp:coreProperties>
</file>