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677477DE" w14:textId="77777777">
        <w:tc>
          <w:tcPr>
            <w:tcW w:w="0" w:type="auto"/>
            <w:shd w:val="clear" w:color="auto" w:fill="F4F7FA"/>
            <w:vAlign w:val="center"/>
            <w:hideMark/>
          </w:tcPr>
          <w:tbl>
            <w:tblPr>
              <w:tblW w:w="9600" w:type="dxa"/>
              <w:jc w:val="center"/>
              <w:shd w:val="clear" w:color="auto" w:fill="CCFFF3"/>
              <w:tblCellMar>
                <w:left w:w="0" w:type="dxa"/>
                <w:right w:w="0" w:type="dxa"/>
              </w:tblCellMar>
              <w:tblLook w:val="04A0" w:firstRow="1" w:lastRow="0" w:firstColumn="1" w:lastColumn="0" w:noHBand="0" w:noVBand="1"/>
            </w:tblPr>
            <w:tblGrid>
              <w:gridCol w:w="9600"/>
            </w:tblGrid>
            <w:tr w:rsidR="005F5626" w:rsidRPr="005F5626" w14:paraId="3FBB9911" w14:textId="77777777">
              <w:trPr>
                <w:trHeight w:val="200"/>
                <w:jc w:val="center"/>
              </w:trPr>
              <w:tc>
                <w:tcPr>
                  <w:tcW w:w="0" w:type="auto"/>
                  <w:shd w:val="clear" w:color="auto" w:fill="CCFFF3"/>
                  <w:vAlign w:val="center"/>
                  <w:hideMark/>
                </w:tcPr>
                <w:p w14:paraId="3779338E" w14:textId="77777777" w:rsidR="005F5626" w:rsidRPr="005F5626" w:rsidRDefault="005F5626" w:rsidP="005F5626"/>
              </w:tc>
            </w:tr>
          </w:tbl>
          <w:p w14:paraId="1AEBE9C9" w14:textId="77777777" w:rsidR="005F5626" w:rsidRPr="005F5626" w:rsidRDefault="005F5626" w:rsidP="005F5626"/>
        </w:tc>
      </w:tr>
    </w:tbl>
    <w:p w14:paraId="7A277429"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626E3B2D"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69CDFBE4"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5F5626" w:rsidRPr="005F5626" w14:paraId="5AF95A3E" w14:textId="77777777">
                    <w:tc>
                      <w:tcPr>
                        <w:tcW w:w="0" w:type="auto"/>
                        <w:vAlign w:val="center"/>
                        <w:hideMark/>
                      </w:tcPr>
                      <w:p w14:paraId="56A0340A" w14:textId="4712CF06" w:rsidR="005F5626" w:rsidRPr="005F5626" w:rsidRDefault="005F5626" w:rsidP="005F5626">
                        <w:r w:rsidRPr="005F5626">
                          <w:drawing>
                            <wp:inline distT="0" distB="0" distL="0" distR="0" wp14:anchorId="5BD02F5B" wp14:editId="05A5DCC3">
                              <wp:extent cx="5760720" cy="1800225"/>
                              <wp:effectExtent l="0" t="0" r="0" b="9525"/>
                              <wp:docPr id="1428315103" name="Afbeelding 3" descr="Email header image for the Weekly Briefing newsletter.">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header image for the Weekly Briefing newsletter.">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800225"/>
                                      </a:xfrm>
                                      <a:prstGeom prst="rect">
                                        <a:avLst/>
                                      </a:prstGeom>
                                      <a:noFill/>
                                      <a:ln>
                                        <a:noFill/>
                                      </a:ln>
                                    </pic:spPr>
                                  </pic:pic>
                                </a:graphicData>
                              </a:graphic>
                            </wp:inline>
                          </w:drawing>
                        </w:r>
                      </w:p>
                    </w:tc>
                  </w:tr>
                </w:tbl>
                <w:p w14:paraId="2B07EAF8" w14:textId="77777777" w:rsidR="005F5626" w:rsidRPr="005F5626" w:rsidRDefault="005F5626" w:rsidP="005F5626"/>
              </w:tc>
            </w:tr>
          </w:tbl>
          <w:p w14:paraId="1E4544D4" w14:textId="77777777" w:rsidR="005F5626" w:rsidRPr="005F5626" w:rsidRDefault="005F5626" w:rsidP="005F5626"/>
        </w:tc>
      </w:tr>
    </w:tbl>
    <w:p w14:paraId="39E11619"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37993F2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6F5DF1CD" w14:textId="77777777">
              <w:trPr>
                <w:trHeight w:val="200"/>
                <w:jc w:val="center"/>
              </w:trPr>
              <w:tc>
                <w:tcPr>
                  <w:tcW w:w="0" w:type="auto"/>
                  <w:shd w:val="clear" w:color="auto" w:fill="FFFFFF"/>
                  <w:vAlign w:val="center"/>
                  <w:hideMark/>
                </w:tcPr>
                <w:p w14:paraId="0B199461" w14:textId="77777777" w:rsidR="005F5626" w:rsidRPr="005F5626" w:rsidRDefault="005F5626" w:rsidP="005F5626"/>
              </w:tc>
            </w:tr>
            <w:tr w:rsidR="005F5626" w:rsidRPr="005F5626" w14:paraId="0FF6E765" w14:textId="77777777">
              <w:trPr>
                <w:jc w:val="center"/>
              </w:trPr>
              <w:tc>
                <w:tcPr>
                  <w:tcW w:w="0" w:type="auto"/>
                  <w:shd w:val="clear" w:color="auto" w:fill="FFFFFF"/>
                  <w:tcMar>
                    <w:top w:w="0" w:type="dxa"/>
                    <w:left w:w="750" w:type="dxa"/>
                    <w:bottom w:w="0" w:type="dxa"/>
                    <w:right w:w="750" w:type="dxa"/>
                  </w:tcMar>
                  <w:vAlign w:val="center"/>
                  <w:hideMark/>
                </w:tcPr>
                <w:p w14:paraId="021237E4" w14:textId="77777777" w:rsidR="005F5626" w:rsidRPr="005F5626" w:rsidRDefault="005F5626" w:rsidP="005F5626">
                  <w:pPr>
                    <w:rPr>
                      <w:b/>
                      <w:bCs/>
                    </w:rPr>
                  </w:pPr>
                  <w:r w:rsidRPr="005F5626">
                    <w:rPr>
                      <w:b/>
                      <w:bCs/>
                    </w:rPr>
                    <w:t>After 78 years, the Palestinian Nakba continues</w:t>
                  </w:r>
                </w:p>
              </w:tc>
            </w:tr>
            <w:tr w:rsidR="005F5626" w:rsidRPr="005F5626" w14:paraId="3FFB9B90" w14:textId="77777777">
              <w:trPr>
                <w:trHeight w:val="100"/>
                <w:jc w:val="center"/>
              </w:trPr>
              <w:tc>
                <w:tcPr>
                  <w:tcW w:w="0" w:type="auto"/>
                  <w:shd w:val="clear" w:color="auto" w:fill="FFFFFF"/>
                  <w:vAlign w:val="center"/>
                  <w:hideMark/>
                </w:tcPr>
                <w:p w14:paraId="0E17BEB3" w14:textId="77777777" w:rsidR="005F5626" w:rsidRPr="005F5626" w:rsidRDefault="005F5626" w:rsidP="005F5626"/>
              </w:tc>
            </w:tr>
          </w:tbl>
          <w:p w14:paraId="328BC88B" w14:textId="77777777" w:rsidR="005F5626" w:rsidRPr="005F5626" w:rsidRDefault="005F5626" w:rsidP="005F5626"/>
        </w:tc>
      </w:tr>
    </w:tbl>
    <w:p w14:paraId="0D19BAE1"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6F896B45"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6D644C9F" w14:textId="77777777">
              <w:trPr>
                <w:trHeight w:val="200"/>
                <w:jc w:val="center"/>
              </w:trPr>
              <w:tc>
                <w:tcPr>
                  <w:tcW w:w="0" w:type="auto"/>
                  <w:shd w:val="clear" w:color="auto" w:fill="FFFFFF"/>
                  <w:vAlign w:val="center"/>
                  <w:hideMark/>
                </w:tcPr>
                <w:p w14:paraId="2F23042F" w14:textId="77777777" w:rsidR="005F5626" w:rsidRPr="005F5626" w:rsidRDefault="005F5626" w:rsidP="005F5626"/>
              </w:tc>
            </w:tr>
            <w:tr w:rsidR="005F5626" w:rsidRPr="005F5626" w14:paraId="37D2C532" w14:textId="77777777">
              <w:trPr>
                <w:jc w:val="center"/>
              </w:trPr>
              <w:tc>
                <w:tcPr>
                  <w:tcW w:w="0" w:type="auto"/>
                  <w:shd w:val="clear" w:color="auto" w:fill="FFFFFF"/>
                  <w:tcMar>
                    <w:top w:w="0" w:type="dxa"/>
                    <w:left w:w="750" w:type="dxa"/>
                    <w:bottom w:w="0" w:type="dxa"/>
                    <w:right w:w="750" w:type="dxa"/>
                  </w:tcMar>
                  <w:vAlign w:val="center"/>
                  <w:hideMark/>
                </w:tcPr>
                <w:p w14:paraId="3BDC6FE4" w14:textId="77777777" w:rsidR="005F5626" w:rsidRPr="005F5626" w:rsidRDefault="005F5626" w:rsidP="005F5626">
                  <w:r w:rsidRPr="005F5626">
                    <w:t>May 15 is Nakba Day and, this year, the 78th anniversary of the dispossession that created the Palestinian refugee crisis and established the political conditions that define the region to this day. It is clearer than ever before that there is no separating 1948 from the present. The Nakba is a colonial enterprise that continues, not an event of the past. This week's reporting at Mondoweiss reflects that continuity.</w:t>
                  </w:r>
                </w:p>
                <w:p w14:paraId="12BD48AF" w14:textId="77777777" w:rsidR="005F5626" w:rsidRPr="005F5626" w:rsidRDefault="005F5626" w:rsidP="005F5626">
                  <w:r w:rsidRPr="005F5626">
                    <w:t>Najib Antoine Jabre's </w:t>
                  </w:r>
                  <w:hyperlink r:id="rId6" w:tgtFrame="_blank" w:history="1">
                    <w:r w:rsidRPr="005F5626">
                      <w:rPr>
                        <w:rStyle w:val="Hyperlink"/>
                        <w:b/>
                        <w:bCs/>
                      </w:rPr>
                      <w:t>piece</w:t>
                    </w:r>
                  </w:hyperlink>
                  <w:r w:rsidRPr="005F5626">
                    <w:t>, published today, covers a dimension of the Nakba that rarely receives attention. When Palestinians were expelled in 1948, they not only lost their homes and land. They lost access to bank accounts, business assets, and accumulated savings. This financial wealth was absorbed by the Israeli state and never returned. Jabre estimates the total value of that stolen property at over </w:t>
                  </w:r>
                  <w:r w:rsidRPr="005F5626">
                    <w:rPr>
                      <w:i/>
                      <w:iCs/>
                    </w:rPr>
                    <w:t>$100 billion</w:t>
                  </w:r>
                  <w:r w:rsidRPr="005F5626">
                    <w:t>. It is a striking piece of research that reframes what reparations and the Right of Return would actually require. Salman Abu Sitta, one of the most important living Palestinian voices on the Nakba, </w:t>
                  </w:r>
                  <w:hyperlink r:id="rId7" w:tgtFrame="_blank" w:history="1">
                    <w:r w:rsidRPr="005F5626">
                      <w:rPr>
                        <w:rStyle w:val="Hyperlink"/>
                        <w:b/>
                        <w:bCs/>
                      </w:rPr>
                      <w:t>published</w:t>
                    </w:r>
                  </w:hyperlink>
                  <w:r w:rsidRPr="005F5626">
                    <w:t> a forensic account, drawing on Eyal Weizman's new book, of what Zionist settlers did to his family's village and what they built on the ruins. If you only have time to read a few things, make it these two articles.</w:t>
                  </w:r>
                </w:p>
                <w:p w14:paraId="029A26AA" w14:textId="77777777" w:rsidR="005F5626" w:rsidRPr="005F5626" w:rsidRDefault="005F5626" w:rsidP="005F5626">
                  <w:r w:rsidRPr="005F5626">
                    <w:t>In the West Bank, Qassam Muaddi </w:t>
                  </w:r>
                  <w:hyperlink r:id="rId8" w:tgtFrame="_blank" w:history="1">
                    <w:r w:rsidRPr="005F5626">
                      <w:rPr>
                        <w:rStyle w:val="Hyperlink"/>
                        <w:b/>
                        <w:bCs/>
                      </w:rPr>
                      <w:t>reports</w:t>
                    </w:r>
                  </w:hyperlink>
                  <w:r w:rsidRPr="005F5626">
                    <w:t> on a $270 million Israeli-only roads project that is among the Netanyahu government's most explicit moves yet toward de facto annexation. It is infrastructure that physically separates Palestinian communities while binding the territory more tightly to Israel. A second piece from Muaddi </w:t>
                  </w:r>
                  <w:hyperlink r:id="rId9" w:tgtFrame="_blank" w:history="1">
                    <w:r w:rsidRPr="005F5626">
                      <w:rPr>
                        <w:rStyle w:val="Hyperlink"/>
                        <w:b/>
                        <w:bCs/>
                      </w:rPr>
                      <w:t>documents</w:t>
                    </w:r>
                  </w:hyperlink>
                  <w:r w:rsidRPr="005F5626">
                    <w:t> how Israeli settlers are systematically attacking Palestinian water sources across the West Bank, forcing communities off land they have farmed for generations. Muaddi also </w:t>
                  </w:r>
                  <w:hyperlink r:id="rId10" w:tgtFrame="_blank" w:history="1">
                    <w:r w:rsidRPr="005F5626">
                      <w:rPr>
                        <w:rStyle w:val="Hyperlink"/>
                        <w:b/>
                        <w:bCs/>
                      </w:rPr>
                      <w:t>analyzes</w:t>
                    </w:r>
                  </w:hyperlink>
                  <w:r w:rsidRPr="005F5626">
                    <w:t> how Gaza has faded from the political foreground as the U.S. and Israel have become consumed by Lebanon and Iran, with no resolution in sight and no pressure on Israel to provide one.</w:t>
                  </w:r>
                </w:p>
                <w:p w14:paraId="6EC9E700" w14:textId="77777777" w:rsidR="005F5626" w:rsidRPr="005F5626" w:rsidRDefault="005F5626" w:rsidP="005F5626">
                  <w:r w:rsidRPr="005F5626">
                    <w:t>The humanitarian situation in Gaza continues to deteriorate and should command far more international attention than it is receiving. Tareq Hajjaj </w:t>
                  </w:r>
                  <w:hyperlink r:id="rId11" w:tgtFrame="_blank" w:history="1">
                    <w:r w:rsidRPr="005F5626">
                      <w:rPr>
                        <w:rStyle w:val="Hyperlink"/>
                        <w:b/>
                        <w:bCs/>
                      </w:rPr>
                      <w:t>reports</w:t>
                    </w:r>
                  </w:hyperlink>
                  <w:r w:rsidRPr="005F5626">
                    <w:t> on a rodent infestation that has produced </w:t>
                  </w:r>
                  <w:r w:rsidRPr="005F5626">
                    <w:rPr>
                      <w:i/>
                      <w:iCs/>
                    </w:rPr>
                    <w:t>more than 70,000</w:t>
                  </w:r>
                  <w:r w:rsidRPr="005F5626">
                    <w:t> infections this year. This public health crisis was caused directly by Israel's genocidal destruction of the environment throughout the territory. Health officials now consider a plague outbreak a real possibility. Dr. Salman Khan, an infectious disease specialist who completed a medical mission in Gaza in February, </w:t>
                  </w:r>
                  <w:hyperlink r:id="rId12" w:tgtFrame="_blank" w:history="1">
                    <w:r w:rsidRPr="005F5626">
                      <w:rPr>
                        <w:rStyle w:val="Hyperlink"/>
                        <w:b/>
                        <w:bCs/>
                      </w:rPr>
                      <w:t>writes</w:t>
                    </w:r>
                  </w:hyperlink>
                  <w:r w:rsidRPr="005F5626">
                    <w:t> from a clinical perspective about how the destruction of hospitals and the siege have created conditions in which treatable infections become fatal. Rami Rmeileh's </w:t>
                  </w:r>
                  <w:hyperlink r:id="rId13" w:tgtFrame="_blank" w:history="1">
                    <w:r w:rsidRPr="005F5626">
                      <w:rPr>
                        <w:rStyle w:val="Hyperlink"/>
                        <w:b/>
                        <w:bCs/>
                      </w:rPr>
                      <w:t>piece</w:t>
                    </w:r>
                  </w:hyperlink>
                  <w:r w:rsidRPr="005F5626">
                    <w:t xml:space="preserve"> examines how the psychological framework of "moral injury" is being applied to Israeli soldiers returning from Gaza, turning the guilt of perpetrators into a </w:t>
                  </w:r>
                  <w:r w:rsidRPr="005F5626">
                    <w:lastRenderedPageBreak/>
                    <w:t>medical condition, and in doing so, shifting attention from Palestinian victims to Israeli participants.</w:t>
                  </w:r>
                </w:p>
                <w:p w14:paraId="52AFE163" w14:textId="77777777" w:rsidR="005F5626" w:rsidRPr="005F5626" w:rsidRDefault="005F5626" w:rsidP="005F5626">
                  <w:r w:rsidRPr="005F5626">
                    <w:t>This is all pretty heavy, but at least </w:t>
                  </w:r>
                  <w:hyperlink r:id="rId14" w:tgtFrame="_blank" w:history="1">
                    <w:r w:rsidRPr="005F5626">
                      <w:rPr>
                        <w:rStyle w:val="Hyperlink"/>
                        <w:b/>
                        <w:bCs/>
                      </w:rPr>
                      <w:t>Keir Starmer is having a terrible week</w:t>
                    </w:r>
                  </w:hyperlink>
                  <w:r w:rsidRPr="005F5626">
                    <w:t>.</w:t>
                  </w:r>
                </w:p>
                <w:p w14:paraId="40668395" w14:textId="77777777" w:rsidR="005F5626" w:rsidRPr="005F5626" w:rsidRDefault="005F5626" w:rsidP="005F5626">
                  <w:r w:rsidRPr="005F5626">
                    <w:t>Until next week,</w:t>
                  </w:r>
                </w:p>
              </w:tc>
            </w:tr>
            <w:tr w:rsidR="005F5626" w:rsidRPr="005F5626" w14:paraId="5D978943" w14:textId="77777777">
              <w:trPr>
                <w:trHeight w:val="100"/>
                <w:jc w:val="center"/>
              </w:trPr>
              <w:tc>
                <w:tcPr>
                  <w:tcW w:w="0" w:type="auto"/>
                  <w:shd w:val="clear" w:color="auto" w:fill="FFFFFF"/>
                  <w:vAlign w:val="center"/>
                  <w:hideMark/>
                </w:tcPr>
                <w:p w14:paraId="2BE3CF61" w14:textId="77777777" w:rsidR="005F5626" w:rsidRPr="005F5626" w:rsidRDefault="005F5626" w:rsidP="005F5626"/>
              </w:tc>
            </w:tr>
          </w:tbl>
          <w:p w14:paraId="1979C50E" w14:textId="77777777" w:rsidR="005F5626" w:rsidRPr="005F5626" w:rsidRDefault="005F5626" w:rsidP="005F5626"/>
        </w:tc>
      </w:tr>
    </w:tbl>
    <w:p w14:paraId="05E53752"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1CC8478A"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0E34C465" w14:textId="77777777">
              <w:trPr>
                <w:trHeight w:val="100"/>
                <w:jc w:val="center"/>
              </w:trPr>
              <w:tc>
                <w:tcPr>
                  <w:tcW w:w="0" w:type="auto"/>
                  <w:shd w:val="clear" w:color="auto" w:fill="FFFFFF"/>
                  <w:vAlign w:val="center"/>
                  <w:hideMark/>
                </w:tcPr>
                <w:p w14:paraId="45880501" w14:textId="77777777" w:rsidR="005F5626" w:rsidRPr="005F5626" w:rsidRDefault="005F5626" w:rsidP="005F5626"/>
              </w:tc>
            </w:tr>
            <w:tr w:rsidR="005F5626" w:rsidRPr="005F5626" w14:paraId="1EA83107" w14:textId="77777777">
              <w:trPr>
                <w:jc w:val="center"/>
              </w:trPr>
              <w:tc>
                <w:tcPr>
                  <w:tcW w:w="0" w:type="auto"/>
                  <w:shd w:val="clear" w:color="auto" w:fill="FFFFFF"/>
                  <w:tcMar>
                    <w:top w:w="0" w:type="dxa"/>
                    <w:left w:w="750" w:type="dxa"/>
                    <w:bottom w:w="0" w:type="dxa"/>
                    <w:right w:w="750" w:type="dxa"/>
                  </w:tcMar>
                  <w:vAlign w:val="center"/>
                  <w:hideMark/>
                </w:tcPr>
                <w:tbl>
                  <w:tblPr>
                    <w:tblW w:w="0" w:type="auto"/>
                    <w:tblCellMar>
                      <w:left w:w="0" w:type="dxa"/>
                      <w:right w:w="0" w:type="dxa"/>
                    </w:tblCellMar>
                    <w:tblLook w:val="04A0" w:firstRow="1" w:lastRow="0" w:firstColumn="1" w:lastColumn="0" w:noHBand="0" w:noVBand="1"/>
                  </w:tblPr>
                  <w:tblGrid>
                    <w:gridCol w:w="1200"/>
                    <w:gridCol w:w="450"/>
                    <w:gridCol w:w="3048"/>
                  </w:tblGrid>
                  <w:tr w:rsidR="005F5626" w:rsidRPr="005F5626" w14:paraId="56F00103" w14:textId="77777777">
                    <w:trPr>
                      <w:trHeight w:val="300"/>
                    </w:trPr>
                    <w:tc>
                      <w:tcPr>
                        <w:tcW w:w="1200" w:type="dxa"/>
                        <w:vAlign w:val="center"/>
                        <w:hideMark/>
                      </w:tcPr>
                      <w:p w14:paraId="195EFFAE" w14:textId="465AD50B" w:rsidR="005F5626" w:rsidRPr="005F5626" w:rsidRDefault="005F5626" w:rsidP="005F5626">
                        <w:r w:rsidRPr="005F5626">
                          <w:drawing>
                            <wp:inline distT="0" distB="0" distL="0" distR="0" wp14:anchorId="5CB58F26" wp14:editId="67AE62E3">
                              <wp:extent cx="762000" cy="762000"/>
                              <wp:effectExtent l="0" t="0" r="0" b="0"/>
                              <wp:docPr id="1485121014" name="Afbeelding 2" descr="Yumna Patel, Mondoweiss Palestine News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umna Patel, Mondoweiss Palestine News Directo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450" w:type="dxa"/>
                        <w:vAlign w:val="center"/>
                        <w:hideMark/>
                      </w:tcPr>
                      <w:p w14:paraId="6C837765" w14:textId="77777777" w:rsidR="005F5626" w:rsidRPr="005F5626" w:rsidRDefault="005F5626" w:rsidP="005F5626"/>
                    </w:tc>
                    <w:tc>
                      <w:tcPr>
                        <w:tcW w:w="0" w:type="auto"/>
                        <w:vAlign w:val="center"/>
                        <w:hideMark/>
                      </w:tcPr>
                      <w:p w14:paraId="0A885EF2" w14:textId="77777777" w:rsidR="005F5626" w:rsidRPr="005F5626" w:rsidRDefault="005F5626" w:rsidP="005F5626">
                        <w:pPr>
                          <w:rPr>
                            <w:b/>
                            <w:bCs/>
                          </w:rPr>
                        </w:pPr>
                        <w:r w:rsidRPr="005F5626">
                          <w:rPr>
                            <w:b/>
                            <w:bCs/>
                          </w:rPr>
                          <w:t>David Reed, Publisher</w:t>
                        </w:r>
                      </w:p>
                      <w:p w14:paraId="2CAF2A21" w14:textId="77777777" w:rsidR="005F5626" w:rsidRPr="005F5626" w:rsidRDefault="005F5626" w:rsidP="005F5626">
                        <w:hyperlink r:id="rId16" w:tgtFrame="_blank" w:history="1">
                          <w:r w:rsidRPr="005F5626">
                            <w:rPr>
                              <w:rStyle w:val="Hyperlink"/>
                              <w:b/>
                              <w:bCs/>
                            </w:rPr>
                            <w:t>Articles</w:t>
                          </w:r>
                        </w:hyperlink>
                        <w:r w:rsidRPr="005F5626">
                          <w:t> / </w:t>
                        </w:r>
                        <w:hyperlink r:id="rId17" w:tgtFrame="_blank" w:history="1">
                          <w:r w:rsidRPr="005F5626">
                            <w:rPr>
                              <w:rStyle w:val="Hyperlink"/>
                              <w:b/>
                              <w:bCs/>
                            </w:rPr>
                            <w:t>Support our work today</w:t>
                          </w:r>
                        </w:hyperlink>
                      </w:p>
                    </w:tc>
                  </w:tr>
                </w:tbl>
                <w:p w14:paraId="5063C5CD" w14:textId="77777777" w:rsidR="005F5626" w:rsidRPr="005F5626" w:rsidRDefault="005F5626" w:rsidP="005F5626"/>
              </w:tc>
            </w:tr>
            <w:tr w:rsidR="005F5626" w:rsidRPr="005F5626" w14:paraId="46F008AD" w14:textId="77777777">
              <w:trPr>
                <w:trHeight w:val="100"/>
                <w:jc w:val="center"/>
              </w:trPr>
              <w:tc>
                <w:tcPr>
                  <w:tcW w:w="0" w:type="auto"/>
                  <w:shd w:val="clear" w:color="auto" w:fill="FFFFFF"/>
                  <w:vAlign w:val="center"/>
                  <w:hideMark/>
                </w:tcPr>
                <w:p w14:paraId="356D8E12" w14:textId="77777777" w:rsidR="005F5626" w:rsidRPr="005F5626" w:rsidRDefault="005F5626" w:rsidP="005F5626"/>
              </w:tc>
            </w:tr>
          </w:tbl>
          <w:p w14:paraId="0189C146" w14:textId="77777777" w:rsidR="005F5626" w:rsidRPr="005F5626" w:rsidRDefault="005F5626" w:rsidP="005F5626"/>
        </w:tc>
      </w:tr>
    </w:tbl>
    <w:p w14:paraId="4A6D39F2"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60EF255B"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628E9C01" w14:textId="77777777">
              <w:trPr>
                <w:trHeight w:val="200"/>
                <w:jc w:val="center"/>
              </w:trPr>
              <w:tc>
                <w:tcPr>
                  <w:tcW w:w="0" w:type="auto"/>
                  <w:shd w:val="clear" w:color="auto" w:fill="FFFFFF"/>
                  <w:vAlign w:val="center"/>
                  <w:hideMark/>
                </w:tcPr>
                <w:p w14:paraId="5B54E2D3" w14:textId="77777777" w:rsidR="005F5626" w:rsidRPr="005F5626" w:rsidRDefault="005F5626" w:rsidP="005F5626"/>
              </w:tc>
            </w:tr>
            <w:tr w:rsidR="005F5626" w:rsidRPr="005F5626" w14:paraId="23D053EE"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5F5626" w:rsidRPr="005F5626" w14:paraId="1C357181"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5F5626" w:rsidRPr="005F5626" w14:paraId="70DD1FEA" w14:textId="77777777">
                          <w:trPr>
                            <w:jc w:val="center"/>
                          </w:trPr>
                          <w:tc>
                            <w:tcPr>
                              <w:tcW w:w="0" w:type="auto"/>
                              <w:tcBorders>
                                <w:top w:val="single" w:sz="6" w:space="0" w:color="EAECED"/>
                              </w:tcBorders>
                              <w:vAlign w:val="center"/>
                              <w:hideMark/>
                            </w:tcPr>
                            <w:p w14:paraId="1403CD06" w14:textId="77777777" w:rsidR="005F5626" w:rsidRPr="005F5626" w:rsidRDefault="005F5626" w:rsidP="005F5626"/>
                          </w:tc>
                        </w:tr>
                      </w:tbl>
                      <w:p w14:paraId="6E1E51CF" w14:textId="77777777" w:rsidR="005F5626" w:rsidRPr="005F5626" w:rsidRDefault="005F5626" w:rsidP="005F5626"/>
                    </w:tc>
                  </w:tr>
                </w:tbl>
                <w:p w14:paraId="49502CB7" w14:textId="77777777" w:rsidR="005F5626" w:rsidRPr="005F5626" w:rsidRDefault="005F5626" w:rsidP="005F5626"/>
              </w:tc>
            </w:tr>
            <w:tr w:rsidR="005F5626" w:rsidRPr="005F5626" w14:paraId="05205D91" w14:textId="77777777">
              <w:trPr>
                <w:trHeight w:val="200"/>
                <w:jc w:val="center"/>
              </w:trPr>
              <w:tc>
                <w:tcPr>
                  <w:tcW w:w="0" w:type="auto"/>
                  <w:shd w:val="clear" w:color="auto" w:fill="FFFFFF"/>
                  <w:vAlign w:val="center"/>
                  <w:hideMark/>
                </w:tcPr>
                <w:p w14:paraId="0A309713" w14:textId="77777777" w:rsidR="005F5626" w:rsidRPr="005F5626" w:rsidRDefault="005F5626" w:rsidP="005F5626"/>
              </w:tc>
            </w:tr>
          </w:tbl>
          <w:p w14:paraId="45B236DA" w14:textId="77777777" w:rsidR="005F5626" w:rsidRPr="005F5626" w:rsidRDefault="005F5626" w:rsidP="005F5626"/>
        </w:tc>
      </w:tr>
    </w:tbl>
    <w:p w14:paraId="5178FDEE"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20708AC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40E0A910" w14:textId="77777777">
              <w:trPr>
                <w:trHeight w:val="100"/>
                <w:jc w:val="center"/>
              </w:trPr>
              <w:tc>
                <w:tcPr>
                  <w:tcW w:w="0" w:type="auto"/>
                  <w:shd w:val="clear" w:color="auto" w:fill="FFFFFF"/>
                  <w:vAlign w:val="center"/>
                  <w:hideMark/>
                </w:tcPr>
                <w:p w14:paraId="29B2868D" w14:textId="77777777" w:rsidR="005F5626" w:rsidRPr="005F5626" w:rsidRDefault="005F5626" w:rsidP="005F5626"/>
              </w:tc>
            </w:tr>
            <w:tr w:rsidR="005F5626" w:rsidRPr="005F5626" w14:paraId="15FA1A70" w14:textId="77777777">
              <w:trPr>
                <w:jc w:val="center"/>
              </w:trPr>
              <w:tc>
                <w:tcPr>
                  <w:tcW w:w="0" w:type="auto"/>
                  <w:shd w:val="clear" w:color="auto" w:fill="FFFFFF"/>
                  <w:tcMar>
                    <w:top w:w="0" w:type="dxa"/>
                    <w:left w:w="750" w:type="dxa"/>
                    <w:bottom w:w="0" w:type="dxa"/>
                    <w:right w:w="750" w:type="dxa"/>
                  </w:tcMar>
                  <w:vAlign w:val="center"/>
                  <w:hideMark/>
                </w:tcPr>
                <w:p w14:paraId="05C29C7D" w14:textId="77777777" w:rsidR="005F5626" w:rsidRPr="005F5626" w:rsidRDefault="005F5626" w:rsidP="005F5626">
                  <w:pPr>
                    <w:rPr>
                      <w:b/>
                      <w:bCs/>
                    </w:rPr>
                  </w:pPr>
                  <w:r w:rsidRPr="005F5626">
                    <w:rPr>
                      <w:rFonts w:ascii="Segoe UI Emoji" w:hAnsi="Segoe UI Emoji" w:cs="Segoe UI Emoji"/>
                      <w:b/>
                      <w:bCs/>
                    </w:rPr>
                    <w:t>📺</w:t>
                  </w:r>
                  <w:r w:rsidRPr="005F5626">
                    <w:rPr>
                      <w:b/>
                      <w:bCs/>
                    </w:rPr>
                    <w:t xml:space="preserve"> Video: What is the Palestinian Nakba (2024)</w:t>
                  </w:r>
                </w:p>
              </w:tc>
            </w:tr>
            <w:tr w:rsidR="005F5626" w:rsidRPr="005F5626" w14:paraId="25C3C4C3" w14:textId="77777777">
              <w:trPr>
                <w:trHeight w:val="100"/>
                <w:jc w:val="center"/>
              </w:trPr>
              <w:tc>
                <w:tcPr>
                  <w:tcW w:w="0" w:type="auto"/>
                  <w:shd w:val="clear" w:color="auto" w:fill="FFFFFF"/>
                  <w:vAlign w:val="center"/>
                  <w:hideMark/>
                </w:tcPr>
                <w:p w14:paraId="36D508EA" w14:textId="77777777" w:rsidR="005F5626" w:rsidRPr="005F5626" w:rsidRDefault="005F5626" w:rsidP="005F5626"/>
              </w:tc>
            </w:tr>
          </w:tbl>
          <w:p w14:paraId="626038D1" w14:textId="77777777" w:rsidR="005F5626" w:rsidRPr="005F5626" w:rsidRDefault="005F5626" w:rsidP="005F5626"/>
        </w:tc>
      </w:tr>
    </w:tbl>
    <w:p w14:paraId="1889FBB9"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3CE031EA"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072"/>
            </w:tblGrid>
            <w:tr w:rsidR="005F5626" w:rsidRPr="005F5626" w14:paraId="5FE2617D" w14:textId="77777777">
              <w:trPr>
                <w:trHeight w:val="200"/>
                <w:jc w:val="center"/>
              </w:trPr>
              <w:tc>
                <w:tcPr>
                  <w:tcW w:w="0" w:type="auto"/>
                  <w:shd w:val="clear" w:color="auto" w:fill="FFFFFF"/>
                  <w:vAlign w:val="center"/>
                  <w:hideMark/>
                </w:tcPr>
                <w:p w14:paraId="008A977E" w14:textId="77777777" w:rsidR="005F5626" w:rsidRPr="005F5626" w:rsidRDefault="005F5626" w:rsidP="005F5626"/>
              </w:tc>
            </w:tr>
            <w:tr w:rsidR="005F5626" w:rsidRPr="005F5626" w14:paraId="79AB4086"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072"/>
                  </w:tblGrid>
                  <w:tr w:rsidR="005F5626" w:rsidRPr="005F5626" w14:paraId="6F0E7E20" w14:textId="77777777">
                    <w:tc>
                      <w:tcPr>
                        <w:tcW w:w="0" w:type="auto"/>
                        <w:tcMar>
                          <w:top w:w="0" w:type="dxa"/>
                          <w:left w:w="750" w:type="dxa"/>
                          <w:bottom w:w="0" w:type="dxa"/>
                          <w:right w:w="750" w:type="dxa"/>
                        </w:tcMar>
                        <w:vAlign w:val="center"/>
                        <w:hideMark/>
                      </w:tcPr>
                      <w:p w14:paraId="0AC2D267" w14:textId="371F6DE5" w:rsidR="005F5626" w:rsidRPr="005F5626" w:rsidRDefault="005F5626" w:rsidP="005F5626">
                        <w:r w:rsidRPr="005F5626">
                          <w:drawing>
                            <wp:inline distT="0" distB="0" distL="0" distR="0" wp14:anchorId="3C417D85" wp14:editId="2CD65FA1">
                              <wp:extent cx="5143500" cy="2882900"/>
                              <wp:effectExtent l="0" t="0" r="0" b="0"/>
                              <wp:docPr id="1030522388" name="Afbeelding 1" descr="Video thumbnail">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deo thumbnail">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3500" cy="2882900"/>
                                      </a:xfrm>
                                      <a:prstGeom prst="rect">
                                        <a:avLst/>
                                      </a:prstGeom>
                                      <a:noFill/>
                                      <a:ln>
                                        <a:noFill/>
                                      </a:ln>
                                    </pic:spPr>
                                  </pic:pic>
                                </a:graphicData>
                              </a:graphic>
                            </wp:inline>
                          </w:drawing>
                        </w:r>
                      </w:p>
                    </w:tc>
                  </w:tr>
                </w:tbl>
                <w:p w14:paraId="1A09811F" w14:textId="77777777" w:rsidR="005F5626" w:rsidRPr="005F5626" w:rsidRDefault="005F5626" w:rsidP="005F5626"/>
              </w:tc>
            </w:tr>
            <w:tr w:rsidR="005F5626" w:rsidRPr="005F5626" w14:paraId="148CD7AD" w14:textId="77777777">
              <w:trPr>
                <w:trHeight w:val="200"/>
                <w:jc w:val="center"/>
              </w:trPr>
              <w:tc>
                <w:tcPr>
                  <w:tcW w:w="0" w:type="auto"/>
                  <w:shd w:val="clear" w:color="auto" w:fill="FFFFFF"/>
                  <w:vAlign w:val="center"/>
                  <w:hideMark/>
                </w:tcPr>
                <w:p w14:paraId="39D752B6" w14:textId="77777777" w:rsidR="005F5626" w:rsidRPr="005F5626" w:rsidRDefault="005F5626" w:rsidP="005F5626"/>
              </w:tc>
            </w:tr>
          </w:tbl>
          <w:p w14:paraId="7A3ACD3A" w14:textId="77777777" w:rsidR="005F5626" w:rsidRPr="005F5626" w:rsidRDefault="005F5626" w:rsidP="005F5626"/>
        </w:tc>
      </w:tr>
    </w:tbl>
    <w:p w14:paraId="7FE7C3FB"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195F7AB8"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05F51D8B" w14:textId="77777777">
              <w:trPr>
                <w:trHeight w:val="200"/>
                <w:jc w:val="center"/>
              </w:trPr>
              <w:tc>
                <w:tcPr>
                  <w:tcW w:w="0" w:type="auto"/>
                  <w:shd w:val="clear" w:color="auto" w:fill="FFFFFF"/>
                  <w:vAlign w:val="center"/>
                  <w:hideMark/>
                </w:tcPr>
                <w:p w14:paraId="79567C8D" w14:textId="77777777" w:rsidR="005F5626" w:rsidRPr="005F5626" w:rsidRDefault="005F5626" w:rsidP="005F5626"/>
              </w:tc>
            </w:tr>
            <w:tr w:rsidR="005F5626" w:rsidRPr="005F5626" w14:paraId="46852A0D"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5F5626" w:rsidRPr="005F5626" w14:paraId="44FF35A9"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5F5626" w:rsidRPr="005F5626" w14:paraId="38E4DF82" w14:textId="77777777">
                          <w:trPr>
                            <w:jc w:val="center"/>
                          </w:trPr>
                          <w:tc>
                            <w:tcPr>
                              <w:tcW w:w="0" w:type="auto"/>
                              <w:tcBorders>
                                <w:top w:val="single" w:sz="6" w:space="0" w:color="EAECED"/>
                              </w:tcBorders>
                              <w:vAlign w:val="center"/>
                              <w:hideMark/>
                            </w:tcPr>
                            <w:p w14:paraId="277B1BC3" w14:textId="77777777" w:rsidR="005F5626" w:rsidRPr="005F5626" w:rsidRDefault="005F5626" w:rsidP="005F5626"/>
                          </w:tc>
                        </w:tr>
                      </w:tbl>
                      <w:p w14:paraId="3F5F45A2" w14:textId="77777777" w:rsidR="005F5626" w:rsidRPr="005F5626" w:rsidRDefault="005F5626" w:rsidP="005F5626"/>
                    </w:tc>
                  </w:tr>
                </w:tbl>
                <w:p w14:paraId="0DBA7E1F" w14:textId="77777777" w:rsidR="005F5626" w:rsidRPr="005F5626" w:rsidRDefault="005F5626" w:rsidP="005F5626"/>
              </w:tc>
            </w:tr>
            <w:tr w:rsidR="005F5626" w:rsidRPr="005F5626" w14:paraId="2796ADC3" w14:textId="77777777">
              <w:trPr>
                <w:trHeight w:val="200"/>
                <w:jc w:val="center"/>
              </w:trPr>
              <w:tc>
                <w:tcPr>
                  <w:tcW w:w="0" w:type="auto"/>
                  <w:shd w:val="clear" w:color="auto" w:fill="FFFFFF"/>
                  <w:vAlign w:val="center"/>
                  <w:hideMark/>
                </w:tcPr>
                <w:p w14:paraId="7DAB16CD" w14:textId="77777777" w:rsidR="005F5626" w:rsidRPr="005F5626" w:rsidRDefault="005F5626" w:rsidP="005F5626"/>
              </w:tc>
            </w:tr>
          </w:tbl>
          <w:p w14:paraId="5A94CBE8" w14:textId="77777777" w:rsidR="005F5626" w:rsidRPr="005F5626" w:rsidRDefault="005F5626" w:rsidP="005F5626"/>
        </w:tc>
      </w:tr>
    </w:tbl>
    <w:p w14:paraId="7EF3ACD9"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43B2B49A"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2117054D" w14:textId="77777777">
              <w:trPr>
                <w:trHeight w:val="100"/>
                <w:jc w:val="center"/>
              </w:trPr>
              <w:tc>
                <w:tcPr>
                  <w:tcW w:w="0" w:type="auto"/>
                  <w:shd w:val="clear" w:color="auto" w:fill="FFFFFF"/>
                  <w:vAlign w:val="center"/>
                  <w:hideMark/>
                </w:tcPr>
                <w:p w14:paraId="653AF006" w14:textId="77777777" w:rsidR="005F5626" w:rsidRPr="005F5626" w:rsidRDefault="005F5626" w:rsidP="005F5626"/>
              </w:tc>
            </w:tr>
            <w:tr w:rsidR="005F5626" w:rsidRPr="005F5626" w14:paraId="42E32AC0" w14:textId="77777777">
              <w:trPr>
                <w:jc w:val="center"/>
              </w:trPr>
              <w:tc>
                <w:tcPr>
                  <w:tcW w:w="0" w:type="auto"/>
                  <w:shd w:val="clear" w:color="auto" w:fill="FFFFFF"/>
                  <w:tcMar>
                    <w:top w:w="0" w:type="dxa"/>
                    <w:left w:w="750" w:type="dxa"/>
                    <w:bottom w:w="0" w:type="dxa"/>
                    <w:right w:w="750" w:type="dxa"/>
                  </w:tcMar>
                  <w:vAlign w:val="center"/>
                  <w:hideMark/>
                </w:tcPr>
                <w:p w14:paraId="0B331CC3" w14:textId="77777777" w:rsidR="005F5626" w:rsidRPr="005F5626" w:rsidRDefault="005F5626" w:rsidP="005F5626">
                  <w:pPr>
                    <w:rPr>
                      <w:b/>
                      <w:bCs/>
                    </w:rPr>
                  </w:pPr>
                  <w:r w:rsidRPr="005F5626">
                    <w:rPr>
                      <w:rFonts w:ascii="Segoe UI Emoji" w:hAnsi="Segoe UI Emoji" w:cs="Segoe UI Emoji"/>
                      <w:b/>
                      <w:bCs/>
                    </w:rPr>
                    <w:t>🗝️</w:t>
                  </w:r>
                  <w:r w:rsidRPr="005F5626">
                    <w:rPr>
                      <w:b/>
                      <w:bCs/>
                    </w:rPr>
                    <w:t xml:space="preserve"> Nakba</w:t>
                  </w:r>
                </w:p>
              </w:tc>
            </w:tr>
            <w:tr w:rsidR="005F5626" w:rsidRPr="005F5626" w14:paraId="342F3293" w14:textId="77777777">
              <w:trPr>
                <w:trHeight w:val="100"/>
                <w:jc w:val="center"/>
              </w:trPr>
              <w:tc>
                <w:tcPr>
                  <w:tcW w:w="0" w:type="auto"/>
                  <w:shd w:val="clear" w:color="auto" w:fill="FFFFFF"/>
                  <w:vAlign w:val="center"/>
                  <w:hideMark/>
                </w:tcPr>
                <w:p w14:paraId="1FEBCD49" w14:textId="77777777" w:rsidR="005F5626" w:rsidRPr="005F5626" w:rsidRDefault="005F5626" w:rsidP="005F5626"/>
              </w:tc>
            </w:tr>
          </w:tbl>
          <w:p w14:paraId="11B40F11" w14:textId="77777777" w:rsidR="005F5626" w:rsidRPr="005F5626" w:rsidRDefault="005F5626" w:rsidP="005F5626"/>
        </w:tc>
      </w:tr>
    </w:tbl>
    <w:p w14:paraId="39C73EFA"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17A6341C"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2DA25623" w14:textId="77777777">
              <w:trPr>
                <w:trHeight w:val="100"/>
                <w:jc w:val="center"/>
              </w:trPr>
              <w:tc>
                <w:tcPr>
                  <w:tcW w:w="0" w:type="auto"/>
                  <w:shd w:val="clear" w:color="auto" w:fill="FFFFFF"/>
                  <w:vAlign w:val="center"/>
                  <w:hideMark/>
                </w:tcPr>
                <w:p w14:paraId="2BC7DE27" w14:textId="77777777" w:rsidR="005F5626" w:rsidRPr="005F5626" w:rsidRDefault="005F5626" w:rsidP="005F5626"/>
              </w:tc>
            </w:tr>
            <w:tr w:rsidR="005F5626" w:rsidRPr="005F5626" w14:paraId="3ED1EE2E" w14:textId="77777777">
              <w:trPr>
                <w:jc w:val="center"/>
              </w:trPr>
              <w:tc>
                <w:tcPr>
                  <w:tcW w:w="0" w:type="auto"/>
                  <w:shd w:val="clear" w:color="auto" w:fill="FFFFFF"/>
                  <w:tcMar>
                    <w:top w:w="0" w:type="dxa"/>
                    <w:left w:w="750" w:type="dxa"/>
                    <w:bottom w:w="0" w:type="dxa"/>
                    <w:right w:w="750" w:type="dxa"/>
                  </w:tcMar>
                  <w:vAlign w:val="center"/>
                  <w:hideMark/>
                </w:tcPr>
                <w:p w14:paraId="47CF39A2" w14:textId="77777777" w:rsidR="005F5626" w:rsidRPr="005F5626" w:rsidRDefault="005F5626" w:rsidP="005F5626">
                  <w:r w:rsidRPr="005F5626">
                    <w:t>As Palestinians mark 78 years since the Nakba this week, two document what was taken and never returned.</w:t>
                  </w:r>
                </w:p>
                <w:p w14:paraId="73E2C92D" w14:textId="77777777" w:rsidR="005F5626" w:rsidRPr="005F5626" w:rsidRDefault="005F5626" w:rsidP="005F5626">
                  <w:r w:rsidRPr="005F5626">
                    <w:rPr>
                      <w:b/>
                      <w:bCs/>
                    </w:rPr>
                    <w:t>READ MORE → </w:t>
                  </w:r>
                  <w:hyperlink r:id="rId20" w:tgtFrame="_blank" w:history="1">
                    <w:r w:rsidRPr="005F5626">
                      <w:rPr>
                        <w:rStyle w:val="Hyperlink"/>
                        <w:b/>
                        <w:bCs/>
                      </w:rPr>
                      <w:t>Israel used the Nakba not only to steal land, but Palestinians' financial wealth too</w:t>
                    </w:r>
                  </w:hyperlink>
                  <w:r w:rsidRPr="005F5626">
                    <w:t> – Najib Antoine Jabre</w:t>
                  </w:r>
                </w:p>
                <w:p w14:paraId="5E4CAE92" w14:textId="77777777" w:rsidR="005F5626" w:rsidRPr="005F5626" w:rsidRDefault="005F5626" w:rsidP="005F5626">
                  <w:r w:rsidRPr="005F5626">
                    <w:rPr>
                      <w:b/>
                      <w:bCs/>
                    </w:rPr>
                    <w:t>READ MORE → </w:t>
                  </w:r>
                  <w:hyperlink r:id="rId21" w:tgtFrame="_blank" w:history="1">
                    <w:r w:rsidRPr="005F5626">
                      <w:rPr>
                        <w:rStyle w:val="Hyperlink"/>
                        <w:b/>
                        <w:bCs/>
                      </w:rPr>
                      <w:t>A forensic account of the horrors my family experienced during the Nakba</w:t>
                    </w:r>
                  </w:hyperlink>
                  <w:r w:rsidRPr="005F5626">
                    <w:t> – Salman Abu Sitta</w:t>
                  </w:r>
                </w:p>
              </w:tc>
            </w:tr>
            <w:tr w:rsidR="005F5626" w:rsidRPr="005F5626" w14:paraId="4278E678" w14:textId="77777777">
              <w:trPr>
                <w:trHeight w:val="100"/>
                <w:jc w:val="center"/>
              </w:trPr>
              <w:tc>
                <w:tcPr>
                  <w:tcW w:w="0" w:type="auto"/>
                  <w:shd w:val="clear" w:color="auto" w:fill="FFFFFF"/>
                  <w:vAlign w:val="center"/>
                  <w:hideMark/>
                </w:tcPr>
                <w:p w14:paraId="16AB3E12" w14:textId="77777777" w:rsidR="005F5626" w:rsidRPr="005F5626" w:rsidRDefault="005F5626" w:rsidP="005F5626"/>
              </w:tc>
            </w:tr>
          </w:tbl>
          <w:p w14:paraId="332E70B2" w14:textId="77777777" w:rsidR="005F5626" w:rsidRPr="005F5626" w:rsidRDefault="005F5626" w:rsidP="005F5626"/>
        </w:tc>
      </w:tr>
    </w:tbl>
    <w:p w14:paraId="5E29C8AC"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11561682"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35CA0DA2" w14:textId="77777777">
              <w:trPr>
                <w:trHeight w:val="200"/>
                <w:jc w:val="center"/>
              </w:trPr>
              <w:tc>
                <w:tcPr>
                  <w:tcW w:w="0" w:type="auto"/>
                  <w:shd w:val="clear" w:color="auto" w:fill="FFFFFF"/>
                  <w:vAlign w:val="center"/>
                  <w:hideMark/>
                </w:tcPr>
                <w:p w14:paraId="040458A9" w14:textId="77777777" w:rsidR="005F5626" w:rsidRPr="005F5626" w:rsidRDefault="005F5626" w:rsidP="005F5626"/>
              </w:tc>
            </w:tr>
            <w:tr w:rsidR="005F5626" w:rsidRPr="005F5626" w14:paraId="6074FA73"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5F5626" w:rsidRPr="005F5626" w14:paraId="1CEED773"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5F5626" w:rsidRPr="005F5626" w14:paraId="1228C96D" w14:textId="77777777">
                          <w:trPr>
                            <w:jc w:val="center"/>
                          </w:trPr>
                          <w:tc>
                            <w:tcPr>
                              <w:tcW w:w="0" w:type="auto"/>
                              <w:tcBorders>
                                <w:top w:val="single" w:sz="6" w:space="0" w:color="EAECED"/>
                              </w:tcBorders>
                              <w:vAlign w:val="center"/>
                              <w:hideMark/>
                            </w:tcPr>
                            <w:p w14:paraId="2379C935" w14:textId="77777777" w:rsidR="005F5626" w:rsidRPr="005F5626" w:rsidRDefault="005F5626" w:rsidP="005F5626"/>
                          </w:tc>
                        </w:tr>
                      </w:tbl>
                      <w:p w14:paraId="41C425E7" w14:textId="77777777" w:rsidR="005F5626" w:rsidRPr="005F5626" w:rsidRDefault="005F5626" w:rsidP="005F5626"/>
                    </w:tc>
                  </w:tr>
                </w:tbl>
                <w:p w14:paraId="11CC2A07" w14:textId="77777777" w:rsidR="005F5626" w:rsidRPr="005F5626" w:rsidRDefault="005F5626" w:rsidP="005F5626"/>
              </w:tc>
            </w:tr>
            <w:tr w:rsidR="005F5626" w:rsidRPr="005F5626" w14:paraId="0D240CD9" w14:textId="77777777">
              <w:trPr>
                <w:trHeight w:val="200"/>
                <w:jc w:val="center"/>
              </w:trPr>
              <w:tc>
                <w:tcPr>
                  <w:tcW w:w="0" w:type="auto"/>
                  <w:shd w:val="clear" w:color="auto" w:fill="FFFFFF"/>
                  <w:vAlign w:val="center"/>
                  <w:hideMark/>
                </w:tcPr>
                <w:p w14:paraId="02B8F88E" w14:textId="77777777" w:rsidR="005F5626" w:rsidRPr="005F5626" w:rsidRDefault="005F5626" w:rsidP="005F5626"/>
              </w:tc>
            </w:tr>
          </w:tbl>
          <w:p w14:paraId="3B0D8939" w14:textId="77777777" w:rsidR="005F5626" w:rsidRPr="005F5626" w:rsidRDefault="005F5626" w:rsidP="005F5626"/>
        </w:tc>
      </w:tr>
    </w:tbl>
    <w:p w14:paraId="2EAA365F"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7A2C8D8B"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0C39E61A" w14:textId="77777777">
              <w:trPr>
                <w:trHeight w:val="100"/>
                <w:jc w:val="center"/>
              </w:trPr>
              <w:tc>
                <w:tcPr>
                  <w:tcW w:w="0" w:type="auto"/>
                  <w:shd w:val="clear" w:color="auto" w:fill="FFFFFF"/>
                  <w:vAlign w:val="center"/>
                  <w:hideMark/>
                </w:tcPr>
                <w:p w14:paraId="52F49661" w14:textId="77777777" w:rsidR="005F5626" w:rsidRPr="005F5626" w:rsidRDefault="005F5626" w:rsidP="005F5626"/>
              </w:tc>
            </w:tr>
            <w:tr w:rsidR="005F5626" w:rsidRPr="005F5626" w14:paraId="58CBC040" w14:textId="77777777">
              <w:trPr>
                <w:jc w:val="center"/>
              </w:trPr>
              <w:tc>
                <w:tcPr>
                  <w:tcW w:w="0" w:type="auto"/>
                  <w:shd w:val="clear" w:color="auto" w:fill="FFFFFF"/>
                  <w:tcMar>
                    <w:top w:w="0" w:type="dxa"/>
                    <w:left w:w="750" w:type="dxa"/>
                    <w:bottom w:w="0" w:type="dxa"/>
                    <w:right w:w="750" w:type="dxa"/>
                  </w:tcMar>
                  <w:vAlign w:val="center"/>
                  <w:hideMark/>
                </w:tcPr>
                <w:p w14:paraId="243D2546" w14:textId="77777777" w:rsidR="005F5626" w:rsidRPr="005F5626" w:rsidRDefault="005F5626" w:rsidP="005F5626">
                  <w:pPr>
                    <w:rPr>
                      <w:b/>
                      <w:bCs/>
                    </w:rPr>
                  </w:pPr>
                  <w:r w:rsidRPr="005F5626">
                    <w:rPr>
                      <w:rFonts w:ascii="Segoe UI Emoji" w:hAnsi="Segoe UI Emoji" w:cs="Segoe UI Emoji"/>
                      <w:b/>
                      <w:bCs/>
                    </w:rPr>
                    <w:t>🇺🇸</w:t>
                  </w:r>
                  <w:r w:rsidRPr="005F5626">
                    <w:rPr>
                      <w:b/>
                      <w:bCs/>
                    </w:rPr>
                    <w:t xml:space="preserve"> United States</w:t>
                  </w:r>
                </w:p>
              </w:tc>
            </w:tr>
            <w:tr w:rsidR="005F5626" w:rsidRPr="005F5626" w14:paraId="2DBC79C0" w14:textId="77777777">
              <w:trPr>
                <w:trHeight w:val="100"/>
                <w:jc w:val="center"/>
              </w:trPr>
              <w:tc>
                <w:tcPr>
                  <w:tcW w:w="0" w:type="auto"/>
                  <w:shd w:val="clear" w:color="auto" w:fill="FFFFFF"/>
                  <w:vAlign w:val="center"/>
                  <w:hideMark/>
                </w:tcPr>
                <w:p w14:paraId="1B9B3E94" w14:textId="77777777" w:rsidR="005F5626" w:rsidRPr="005F5626" w:rsidRDefault="005F5626" w:rsidP="005F5626"/>
              </w:tc>
            </w:tr>
          </w:tbl>
          <w:p w14:paraId="32978741" w14:textId="77777777" w:rsidR="005F5626" w:rsidRPr="005F5626" w:rsidRDefault="005F5626" w:rsidP="005F5626"/>
        </w:tc>
      </w:tr>
    </w:tbl>
    <w:p w14:paraId="1A3F11E6"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632BC18D"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556A7F2A" w14:textId="77777777">
              <w:trPr>
                <w:trHeight w:val="100"/>
                <w:jc w:val="center"/>
              </w:trPr>
              <w:tc>
                <w:tcPr>
                  <w:tcW w:w="0" w:type="auto"/>
                  <w:shd w:val="clear" w:color="auto" w:fill="FFFFFF"/>
                  <w:vAlign w:val="center"/>
                  <w:hideMark/>
                </w:tcPr>
                <w:p w14:paraId="009E5689" w14:textId="77777777" w:rsidR="005F5626" w:rsidRPr="005F5626" w:rsidRDefault="005F5626" w:rsidP="005F5626"/>
              </w:tc>
            </w:tr>
            <w:tr w:rsidR="005F5626" w:rsidRPr="005F5626" w14:paraId="192C5E24" w14:textId="77777777">
              <w:trPr>
                <w:jc w:val="center"/>
              </w:trPr>
              <w:tc>
                <w:tcPr>
                  <w:tcW w:w="0" w:type="auto"/>
                  <w:shd w:val="clear" w:color="auto" w:fill="FFFFFF"/>
                  <w:tcMar>
                    <w:top w:w="0" w:type="dxa"/>
                    <w:left w:w="750" w:type="dxa"/>
                    <w:bottom w:w="0" w:type="dxa"/>
                    <w:right w:w="750" w:type="dxa"/>
                  </w:tcMar>
                  <w:vAlign w:val="center"/>
                  <w:hideMark/>
                </w:tcPr>
                <w:p w14:paraId="719D4D57" w14:textId="77777777" w:rsidR="005F5626" w:rsidRPr="005F5626" w:rsidRDefault="005F5626" w:rsidP="005F5626">
                  <w:r w:rsidRPr="005F5626">
                    <w:lastRenderedPageBreak/>
                    <w:t>Gaza is shifting American politics. A combat surgeon who volunteered there during the genocide is now one of the frontrunners in a New Jersey congressional race.</w:t>
                  </w:r>
                </w:p>
                <w:p w14:paraId="3AACFB2A" w14:textId="77777777" w:rsidR="005F5626" w:rsidRPr="005F5626" w:rsidRDefault="005F5626" w:rsidP="005F5626">
                  <w:r w:rsidRPr="005F5626">
                    <w:rPr>
                      <w:b/>
                      <w:bCs/>
                    </w:rPr>
                    <w:t>READ MORE → </w:t>
                  </w:r>
                  <w:hyperlink r:id="rId22" w:tgtFrame="_blank" w:history="1">
                    <w:r w:rsidRPr="005F5626">
                      <w:rPr>
                        <w:rStyle w:val="Hyperlink"/>
                        <w:b/>
                        <w:bCs/>
                      </w:rPr>
                      <w:t>How Dr. Adam Hamawy's experience as a surgeon in Gaza inspired him to run for Congress</w:t>
                    </w:r>
                  </w:hyperlink>
                  <w:r w:rsidRPr="005F5626">
                    <w:t> — Michael Arria</w:t>
                  </w:r>
                </w:p>
              </w:tc>
            </w:tr>
            <w:tr w:rsidR="005F5626" w:rsidRPr="005F5626" w14:paraId="483B76DA" w14:textId="77777777">
              <w:trPr>
                <w:trHeight w:val="100"/>
                <w:jc w:val="center"/>
              </w:trPr>
              <w:tc>
                <w:tcPr>
                  <w:tcW w:w="0" w:type="auto"/>
                  <w:shd w:val="clear" w:color="auto" w:fill="FFFFFF"/>
                  <w:vAlign w:val="center"/>
                  <w:hideMark/>
                </w:tcPr>
                <w:p w14:paraId="5624436C" w14:textId="77777777" w:rsidR="005F5626" w:rsidRPr="005F5626" w:rsidRDefault="005F5626" w:rsidP="005F5626"/>
              </w:tc>
            </w:tr>
          </w:tbl>
          <w:p w14:paraId="2C4B6343" w14:textId="77777777" w:rsidR="005F5626" w:rsidRPr="005F5626" w:rsidRDefault="005F5626" w:rsidP="005F5626"/>
        </w:tc>
      </w:tr>
    </w:tbl>
    <w:p w14:paraId="20AD319D"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4B45824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703B4E26" w14:textId="77777777">
              <w:trPr>
                <w:trHeight w:val="200"/>
                <w:jc w:val="center"/>
              </w:trPr>
              <w:tc>
                <w:tcPr>
                  <w:tcW w:w="0" w:type="auto"/>
                  <w:shd w:val="clear" w:color="auto" w:fill="FFFFFF"/>
                  <w:vAlign w:val="center"/>
                  <w:hideMark/>
                </w:tcPr>
                <w:p w14:paraId="2F552363" w14:textId="77777777" w:rsidR="005F5626" w:rsidRPr="005F5626" w:rsidRDefault="005F5626" w:rsidP="005F5626"/>
              </w:tc>
            </w:tr>
            <w:tr w:rsidR="005F5626" w:rsidRPr="005F5626" w14:paraId="4F2356EA"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5F5626" w:rsidRPr="005F5626" w14:paraId="2181C05F"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5F5626" w:rsidRPr="005F5626" w14:paraId="509244A9" w14:textId="77777777">
                          <w:trPr>
                            <w:jc w:val="center"/>
                          </w:trPr>
                          <w:tc>
                            <w:tcPr>
                              <w:tcW w:w="0" w:type="auto"/>
                              <w:tcBorders>
                                <w:top w:val="single" w:sz="6" w:space="0" w:color="EAECED"/>
                              </w:tcBorders>
                              <w:vAlign w:val="center"/>
                              <w:hideMark/>
                            </w:tcPr>
                            <w:p w14:paraId="2E32090F" w14:textId="77777777" w:rsidR="005F5626" w:rsidRPr="005F5626" w:rsidRDefault="005F5626" w:rsidP="005F5626"/>
                          </w:tc>
                        </w:tr>
                      </w:tbl>
                      <w:p w14:paraId="1660FAC9" w14:textId="77777777" w:rsidR="005F5626" w:rsidRPr="005F5626" w:rsidRDefault="005F5626" w:rsidP="005F5626"/>
                    </w:tc>
                  </w:tr>
                </w:tbl>
                <w:p w14:paraId="09BDBDB4" w14:textId="77777777" w:rsidR="005F5626" w:rsidRPr="005F5626" w:rsidRDefault="005F5626" w:rsidP="005F5626"/>
              </w:tc>
            </w:tr>
            <w:tr w:rsidR="005F5626" w:rsidRPr="005F5626" w14:paraId="7D73A8A5" w14:textId="77777777">
              <w:trPr>
                <w:trHeight w:val="200"/>
                <w:jc w:val="center"/>
              </w:trPr>
              <w:tc>
                <w:tcPr>
                  <w:tcW w:w="0" w:type="auto"/>
                  <w:shd w:val="clear" w:color="auto" w:fill="FFFFFF"/>
                  <w:vAlign w:val="center"/>
                  <w:hideMark/>
                </w:tcPr>
                <w:p w14:paraId="19CA3583" w14:textId="77777777" w:rsidR="005F5626" w:rsidRPr="005F5626" w:rsidRDefault="005F5626" w:rsidP="005F5626"/>
              </w:tc>
            </w:tr>
          </w:tbl>
          <w:p w14:paraId="5919BBC6" w14:textId="77777777" w:rsidR="005F5626" w:rsidRPr="005F5626" w:rsidRDefault="005F5626" w:rsidP="005F5626"/>
        </w:tc>
      </w:tr>
    </w:tbl>
    <w:p w14:paraId="44A2E3F6"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5820167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5DC9CFF2" w14:textId="77777777">
              <w:trPr>
                <w:trHeight w:val="100"/>
                <w:jc w:val="center"/>
              </w:trPr>
              <w:tc>
                <w:tcPr>
                  <w:tcW w:w="0" w:type="auto"/>
                  <w:shd w:val="clear" w:color="auto" w:fill="FFFFFF"/>
                  <w:vAlign w:val="center"/>
                  <w:hideMark/>
                </w:tcPr>
                <w:p w14:paraId="381020DF" w14:textId="77777777" w:rsidR="005F5626" w:rsidRPr="005F5626" w:rsidRDefault="005F5626" w:rsidP="005F5626"/>
              </w:tc>
            </w:tr>
            <w:tr w:rsidR="005F5626" w:rsidRPr="005F5626" w14:paraId="5936C68B" w14:textId="77777777">
              <w:trPr>
                <w:jc w:val="center"/>
              </w:trPr>
              <w:tc>
                <w:tcPr>
                  <w:tcW w:w="0" w:type="auto"/>
                  <w:shd w:val="clear" w:color="auto" w:fill="FFFFFF"/>
                  <w:tcMar>
                    <w:top w:w="0" w:type="dxa"/>
                    <w:left w:w="750" w:type="dxa"/>
                    <w:bottom w:w="0" w:type="dxa"/>
                    <w:right w:w="750" w:type="dxa"/>
                  </w:tcMar>
                  <w:vAlign w:val="center"/>
                  <w:hideMark/>
                </w:tcPr>
                <w:p w14:paraId="223B54F4" w14:textId="77777777" w:rsidR="005F5626" w:rsidRPr="005F5626" w:rsidRDefault="005F5626" w:rsidP="005F5626">
                  <w:pPr>
                    <w:rPr>
                      <w:b/>
                      <w:bCs/>
                    </w:rPr>
                  </w:pPr>
                  <w:r w:rsidRPr="005F5626">
                    <w:rPr>
                      <w:rFonts w:ascii="Segoe UI Emoji" w:hAnsi="Segoe UI Emoji" w:cs="Segoe UI Emoji"/>
                      <w:b/>
                      <w:bCs/>
                    </w:rPr>
                    <w:t>🇵🇸</w:t>
                  </w:r>
                  <w:r w:rsidRPr="005F5626">
                    <w:rPr>
                      <w:b/>
                      <w:bCs/>
                    </w:rPr>
                    <w:t xml:space="preserve"> Gaza and the West Bank</w:t>
                  </w:r>
                </w:p>
              </w:tc>
            </w:tr>
            <w:tr w:rsidR="005F5626" w:rsidRPr="005F5626" w14:paraId="2C3122BA" w14:textId="77777777">
              <w:trPr>
                <w:trHeight w:val="100"/>
                <w:jc w:val="center"/>
              </w:trPr>
              <w:tc>
                <w:tcPr>
                  <w:tcW w:w="0" w:type="auto"/>
                  <w:shd w:val="clear" w:color="auto" w:fill="FFFFFF"/>
                  <w:vAlign w:val="center"/>
                  <w:hideMark/>
                </w:tcPr>
                <w:p w14:paraId="256B9B4A" w14:textId="77777777" w:rsidR="005F5626" w:rsidRPr="005F5626" w:rsidRDefault="005F5626" w:rsidP="005F5626"/>
              </w:tc>
            </w:tr>
          </w:tbl>
          <w:p w14:paraId="740DFFED" w14:textId="77777777" w:rsidR="005F5626" w:rsidRPr="005F5626" w:rsidRDefault="005F5626" w:rsidP="005F5626"/>
        </w:tc>
      </w:tr>
    </w:tbl>
    <w:p w14:paraId="6209C3E4"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25FBA171"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24737E44" w14:textId="77777777">
              <w:trPr>
                <w:trHeight w:val="100"/>
                <w:jc w:val="center"/>
              </w:trPr>
              <w:tc>
                <w:tcPr>
                  <w:tcW w:w="0" w:type="auto"/>
                  <w:shd w:val="clear" w:color="auto" w:fill="FFFFFF"/>
                  <w:vAlign w:val="center"/>
                  <w:hideMark/>
                </w:tcPr>
                <w:p w14:paraId="2BACEFAD" w14:textId="77777777" w:rsidR="005F5626" w:rsidRPr="005F5626" w:rsidRDefault="005F5626" w:rsidP="005F5626"/>
              </w:tc>
            </w:tr>
            <w:tr w:rsidR="005F5626" w:rsidRPr="005F5626" w14:paraId="04770EE8" w14:textId="77777777">
              <w:trPr>
                <w:jc w:val="center"/>
              </w:trPr>
              <w:tc>
                <w:tcPr>
                  <w:tcW w:w="0" w:type="auto"/>
                  <w:shd w:val="clear" w:color="auto" w:fill="FFFFFF"/>
                  <w:tcMar>
                    <w:top w:w="0" w:type="dxa"/>
                    <w:left w:w="750" w:type="dxa"/>
                    <w:bottom w:w="0" w:type="dxa"/>
                    <w:right w:w="750" w:type="dxa"/>
                  </w:tcMar>
                  <w:vAlign w:val="center"/>
                  <w:hideMark/>
                </w:tcPr>
                <w:p w14:paraId="7DBFB5F0" w14:textId="77777777" w:rsidR="005F5626" w:rsidRPr="005F5626" w:rsidRDefault="005F5626" w:rsidP="005F5626">
                  <w:r w:rsidRPr="005F5626">
                    <w:t>Israel's assault on Palestinian life is advancing on multiple fronts. In the West Bank, settlers are cutting off water sources and the Netanyahu government is expanding roads Palestinians cannot use. In Gaza, the genocide continues with no political resolution in sight, and the conditions Israel created are bringing cascading public health crises.</w:t>
                  </w:r>
                </w:p>
                <w:p w14:paraId="3EB3C414" w14:textId="77777777" w:rsidR="005F5626" w:rsidRPr="005F5626" w:rsidRDefault="005F5626" w:rsidP="005F5626">
                  <w:r w:rsidRPr="005F5626">
                    <w:rPr>
                      <w:b/>
                      <w:bCs/>
                    </w:rPr>
                    <w:t>READ MORE → </w:t>
                  </w:r>
                  <w:hyperlink r:id="rId23" w:tgtFrame="_blank" w:history="1">
                    <w:r w:rsidRPr="005F5626">
                      <w:rPr>
                        <w:rStyle w:val="Hyperlink"/>
                        <w:b/>
                        <w:bCs/>
                      </w:rPr>
                      <w:t>New $270 million Israeli-only roads project in the West Bank is Netanyahu's latest bid to impose de facto annexation</w:t>
                    </w:r>
                  </w:hyperlink>
                  <w:r w:rsidRPr="005F5626">
                    <w:t> — Qassam Muaddi</w:t>
                  </w:r>
                </w:p>
                <w:p w14:paraId="117611E7" w14:textId="77777777" w:rsidR="005F5626" w:rsidRPr="005F5626" w:rsidRDefault="005F5626" w:rsidP="005F5626">
                  <w:r w:rsidRPr="005F5626">
                    <w:rPr>
                      <w:b/>
                      <w:bCs/>
                    </w:rPr>
                    <w:t>READ MORE → </w:t>
                  </w:r>
                  <w:hyperlink r:id="rId24" w:tgtFrame="_blank" w:history="1">
                    <w:r w:rsidRPr="005F5626">
                      <w:rPr>
                        <w:rStyle w:val="Hyperlink"/>
                        <w:b/>
                        <w:bCs/>
                      </w:rPr>
                      <w:t>Rodent infestation caused by Israel's destruction of Gaza is now creating a public health catastrophe</w:t>
                    </w:r>
                  </w:hyperlink>
                  <w:r w:rsidRPr="005F5626">
                    <w:rPr>
                      <w:b/>
                      <w:bCs/>
                    </w:rPr>
                    <w:t> </w:t>
                  </w:r>
                  <w:r w:rsidRPr="005F5626">
                    <w:t>— Tareq Hajjaj</w:t>
                  </w:r>
                </w:p>
                <w:p w14:paraId="79998E33" w14:textId="77777777" w:rsidR="005F5626" w:rsidRPr="005F5626" w:rsidRDefault="005F5626" w:rsidP="005F5626">
                  <w:r w:rsidRPr="005F5626">
                    <w:rPr>
                      <w:b/>
                      <w:bCs/>
                    </w:rPr>
                    <w:t>READ MORE → </w:t>
                  </w:r>
                  <w:hyperlink r:id="rId25" w:tgtFrame="_blank" w:history="1">
                    <w:r w:rsidRPr="005F5626">
                      <w:rPr>
                        <w:rStyle w:val="Hyperlink"/>
                        <w:b/>
                        <w:bCs/>
                      </w:rPr>
                      <w:t>The catastrophic impasse in Gaza is the new status quo</w:t>
                    </w:r>
                  </w:hyperlink>
                  <w:r w:rsidRPr="005F5626">
                    <w:t> — Qassam Muaddi</w:t>
                  </w:r>
                </w:p>
                <w:p w14:paraId="12F13F14" w14:textId="77777777" w:rsidR="005F5626" w:rsidRPr="005F5626" w:rsidRDefault="005F5626" w:rsidP="005F5626">
                  <w:r w:rsidRPr="005F5626">
                    <w:rPr>
                      <w:b/>
                      <w:bCs/>
                    </w:rPr>
                    <w:t>READ MORE → </w:t>
                  </w:r>
                  <w:hyperlink r:id="rId26" w:tgtFrame="_blank" w:history="1">
                    <w:r w:rsidRPr="005F5626">
                      <w:rPr>
                        <w:rStyle w:val="Hyperlink"/>
                        <w:b/>
                        <w:bCs/>
                      </w:rPr>
                      <w:t>How Israel is weaponizing infectious diseases in Gaza</w:t>
                    </w:r>
                  </w:hyperlink>
                  <w:r w:rsidRPr="005F5626">
                    <w:t> — Salman Khan</w:t>
                  </w:r>
                </w:p>
                <w:p w14:paraId="4C0DA22E" w14:textId="77777777" w:rsidR="005F5626" w:rsidRPr="005F5626" w:rsidRDefault="005F5626" w:rsidP="005F5626">
                  <w:r w:rsidRPr="005F5626">
                    <w:rPr>
                      <w:b/>
                      <w:bCs/>
                    </w:rPr>
                    <w:t>READ MORE → </w:t>
                  </w:r>
                  <w:hyperlink r:id="rId27" w:tgtFrame="_blank" w:history="1">
                    <w:r w:rsidRPr="005F5626">
                      <w:rPr>
                        <w:rStyle w:val="Hyperlink"/>
                        <w:b/>
                        <w:bCs/>
                      </w:rPr>
                      <w:t>How modern psychology is turning a genocidal army into a 'morally injured' one</w:t>
                    </w:r>
                  </w:hyperlink>
                  <w:r w:rsidRPr="005F5626">
                    <w:t> — Rami Rmeileh</w:t>
                  </w:r>
                </w:p>
                <w:p w14:paraId="4213963A" w14:textId="77777777" w:rsidR="005F5626" w:rsidRPr="005F5626" w:rsidRDefault="005F5626" w:rsidP="005F5626">
                  <w:r w:rsidRPr="005F5626">
                    <w:rPr>
                      <w:b/>
                      <w:bCs/>
                    </w:rPr>
                    <w:t>READ MORE → </w:t>
                  </w:r>
                  <w:hyperlink r:id="rId28" w:tgtFrame="_blank" w:history="1">
                    <w:r w:rsidRPr="005F5626">
                      <w:rPr>
                        <w:rStyle w:val="Hyperlink"/>
                        <w:b/>
                        <w:bCs/>
                      </w:rPr>
                      <w:t>How Israeli settlers are weaponizing water against Palestinians in the West Bank</w:t>
                    </w:r>
                  </w:hyperlink>
                  <w:r w:rsidRPr="005F5626">
                    <w:t> — Qassam Muaddi</w:t>
                  </w:r>
                </w:p>
              </w:tc>
            </w:tr>
            <w:tr w:rsidR="005F5626" w:rsidRPr="005F5626" w14:paraId="61B6A811" w14:textId="77777777">
              <w:trPr>
                <w:trHeight w:val="100"/>
                <w:jc w:val="center"/>
              </w:trPr>
              <w:tc>
                <w:tcPr>
                  <w:tcW w:w="0" w:type="auto"/>
                  <w:shd w:val="clear" w:color="auto" w:fill="FFFFFF"/>
                  <w:vAlign w:val="center"/>
                  <w:hideMark/>
                </w:tcPr>
                <w:p w14:paraId="668399F8" w14:textId="77777777" w:rsidR="005F5626" w:rsidRPr="005F5626" w:rsidRDefault="005F5626" w:rsidP="005F5626"/>
              </w:tc>
            </w:tr>
          </w:tbl>
          <w:p w14:paraId="375A8060" w14:textId="77777777" w:rsidR="005F5626" w:rsidRPr="005F5626" w:rsidRDefault="005F5626" w:rsidP="005F5626"/>
        </w:tc>
      </w:tr>
    </w:tbl>
    <w:p w14:paraId="416D393A"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5752E79F"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2DD9D95E" w14:textId="77777777">
              <w:trPr>
                <w:trHeight w:val="200"/>
                <w:jc w:val="center"/>
              </w:trPr>
              <w:tc>
                <w:tcPr>
                  <w:tcW w:w="0" w:type="auto"/>
                  <w:shd w:val="clear" w:color="auto" w:fill="FFFFFF"/>
                  <w:vAlign w:val="center"/>
                  <w:hideMark/>
                </w:tcPr>
                <w:p w14:paraId="1639435C" w14:textId="77777777" w:rsidR="005F5626" w:rsidRPr="005F5626" w:rsidRDefault="005F5626" w:rsidP="005F5626"/>
              </w:tc>
            </w:tr>
            <w:tr w:rsidR="005F5626" w:rsidRPr="005F5626" w14:paraId="19AC64FC" w14:textId="77777777">
              <w:trPr>
                <w:jc w:val="center"/>
              </w:trPr>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600"/>
                  </w:tblGrid>
                  <w:tr w:rsidR="005F5626" w:rsidRPr="005F5626" w14:paraId="17094169" w14:textId="77777777">
                    <w:tc>
                      <w:tcPr>
                        <w:tcW w:w="0" w:type="auto"/>
                        <w:tcMar>
                          <w:top w:w="0" w:type="dxa"/>
                          <w:left w:w="750" w:type="dxa"/>
                          <w:bottom w:w="0" w:type="dxa"/>
                          <w:right w:w="750" w:type="dxa"/>
                        </w:tcMar>
                        <w:vAlign w:val="center"/>
                        <w:hideMark/>
                      </w:tcPr>
                      <w:tbl>
                        <w:tblPr>
                          <w:tblW w:w="5000" w:type="pct"/>
                          <w:jc w:val="center"/>
                          <w:tblCellMar>
                            <w:left w:w="0" w:type="dxa"/>
                            <w:right w:w="0" w:type="dxa"/>
                          </w:tblCellMar>
                          <w:tblLook w:val="04A0" w:firstRow="1" w:lastRow="0" w:firstColumn="1" w:lastColumn="0" w:noHBand="0" w:noVBand="1"/>
                        </w:tblPr>
                        <w:tblGrid>
                          <w:gridCol w:w="8100"/>
                        </w:tblGrid>
                        <w:tr w:rsidR="005F5626" w:rsidRPr="005F5626" w14:paraId="2FFAEC7B" w14:textId="77777777">
                          <w:trPr>
                            <w:jc w:val="center"/>
                          </w:trPr>
                          <w:tc>
                            <w:tcPr>
                              <w:tcW w:w="0" w:type="auto"/>
                              <w:tcBorders>
                                <w:top w:val="single" w:sz="6" w:space="0" w:color="EAECED"/>
                              </w:tcBorders>
                              <w:vAlign w:val="center"/>
                              <w:hideMark/>
                            </w:tcPr>
                            <w:p w14:paraId="1974C6CA" w14:textId="77777777" w:rsidR="005F5626" w:rsidRPr="005F5626" w:rsidRDefault="005F5626" w:rsidP="005F5626"/>
                          </w:tc>
                        </w:tr>
                      </w:tbl>
                      <w:p w14:paraId="484EEDE5" w14:textId="77777777" w:rsidR="005F5626" w:rsidRPr="005F5626" w:rsidRDefault="005F5626" w:rsidP="005F5626"/>
                    </w:tc>
                  </w:tr>
                </w:tbl>
                <w:p w14:paraId="591F1D1A" w14:textId="77777777" w:rsidR="005F5626" w:rsidRPr="005F5626" w:rsidRDefault="005F5626" w:rsidP="005F5626"/>
              </w:tc>
            </w:tr>
            <w:tr w:rsidR="005F5626" w:rsidRPr="005F5626" w14:paraId="06469F51" w14:textId="77777777">
              <w:trPr>
                <w:trHeight w:val="200"/>
                <w:jc w:val="center"/>
              </w:trPr>
              <w:tc>
                <w:tcPr>
                  <w:tcW w:w="0" w:type="auto"/>
                  <w:shd w:val="clear" w:color="auto" w:fill="FFFFFF"/>
                  <w:vAlign w:val="center"/>
                  <w:hideMark/>
                </w:tcPr>
                <w:p w14:paraId="05AAD8AA" w14:textId="77777777" w:rsidR="005F5626" w:rsidRPr="005F5626" w:rsidRDefault="005F5626" w:rsidP="005F5626"/>
              </w:tc>
            </w:tr>
          </w:tbl>
          <w:p w14:paraId="5E5AAAAF" w14:textId="77777777" w:rsidR="005F5626" w:rsidRPr="005F5626" w:rsidRDefault="005F5626" w:rsidP="005F5626"/>
        </w:tc>
      </w:tr>
    </w:tbl>
    <w:p w14:paraId="228C95C1"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5EF890F6"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415457F1" w14:textId="77777777">
              <w:trPr>
                <w:trHeight w:val="100"/>
                <w:jc w:val="center"/>
              </w:trPr>
              <w:tc>
                <w:tcPr>
                  <w:tcW w:w="0" w:type="auto"/>
                  <w:shd w:val="clear" w:color="auto" w:fill="FFFFFF"/>
                  <w:vAlign w:val="center"/>
                  <w:hideMark/>
                </w:tcPr>
                <w:p w14:paraId="0659E289" w14:textId="77777777" w:rsidR="005F5626" w:rsidRPr="005F5626" w:rsidRDefault="005F5626" w:rsidP="005F5626"/>
              </w:tc>
            </w:tr>
            <w:tr w:rsidR="005F5626" w:rsidRPr="005F5626" w14:paraId="3AE2E267" w14:textId="77777777">
              <w:trPr>
                <w:jc w:val="center"/>
              </w:trPr>
              <w:tc>
                <w:tcPr>
                  <w:tcW w:w="0" w:type="auto"/>
                  <w:shd w:val="clear" w:color="auto" w:fill="FFFFFF"/>
                  <w:tcMar>
                    <w:top w:w="0" w:type="dxa"/>
                    <w:left w:w="750" w:type="dxa"/>
                    <w:bottom w:w="0" w:type="dxa"/>
                    <w:right w:w="750" w:type="dxa"/>
                  </w:tcMar>
                  <w:vAlign w:val="center"/>
                  <w:hideMark/>
                </w:tcPr>
                <w:p w14:paraId="5BBE9EE7" w14:textId="77777777" w:rsidR="005F5626" w:rsidRPr="005F5626" w:rsidRDefault="005F5626" w:rsidP="005F5626">
                  <w:pPr>
                    <w:rPr>
                      <w:b/>
                      <w:bCs/>
                    </w:rPr>
                  </w:pPr>
                  <w:r w:rsidRPr="005F5626">
                    <w:rPr>
                      <w:rFonts w:ascii="Segoe UI Emoji" w:hAnsi="Segoe UI Emoji" w:cs="Segoe UI Emoji"/>
                      <w:b/>
                      <w:bCs/>
                    </w:rPr>
                    <w:t>🌍</w:t>
                  </w:r>
                  <w:r w:rsidRPr="005F5626">
                    <w:rPr>
                      <w:b/>
                      <w:bCs/>
                    </w:rPr>
                    <w:t xml:space="preserve"> Iran, Lebanon, and the Gulf</w:t>
                  </w:r>
                </w:p>
              </w:tc>
            </w:tr>
            <w:tr w:rsidR="005F5626" w:rsidRPr="005F5626" w14:paraId="0278896B" w14:textId="77777777">
              <w:trPr>
                <w:trHeight w:val="100"/>
                <w:jc w:val="center"/>
              </w:trPr>
              <w:tc>
                <w:tcPr>
                  <w:tcW w:w="0" w:type="auto"/>
                  <w:shd w:val="clear" w:color="auto" w:fill="FFFFFF"/>
                  <w:vAlign w:val="center"/>
                  <w:hideMark/>
                </w:tcPr>
                <w:p w14:paraId="2D146522" w14:textId="77777777" w:rsidR="005F5626" w:rsidRPr="005F5626" w:rsidRDefault="005F5626" w:rsidP="005F5626"/>
              </w:tc>
            </w:tr>
          </w:tbl>
          <w:p w14:paraId="653C8CF5" w14:textId="77777777" w:rsidR="005F5626" w:rsidRPr="005F5626" w:rsidRDefault="005F5626" w:rsidP="005F5626"/>
        </w:tc>
      </w:tr>
    </w:tbl>
    <w:p w14:paraId="00DE04D0"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5B993889"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103819FE" w14:textId="77777777">
              <w:trPr>
                <w:trHeight w:val="100"/>
                <w:jc w:val="center"/>
              </w:trPr>
              <w:tc>
                <w:tcPr>
                  <w:tcW w:w="0" w:type="auto"/>
                  <w:shd w:val="clear" w:color="auto" w:fill="FFFFFF"/>
                  <w:vAlign w:val="center"/>
                  <w:hideMark/>
                </w:tcPr>
                <w:p w14:paraId="606B5210" w14:textId="77777777" w:rsidR="005F5626" w:rsidRPr="005F5626" w:rsidRDefault="005F5626" w:rsidP="005F5626"/>
              </w:tc>
            </w:tr>
            <w:tr w:rsidR="005F5626" w:rsidRPr="005F5626" w14:paraId="1C0B39D3" w14:textId="77777777">
              <w:trPr>
                <w:jc w:val="center"/>
              </w:trPr>
              <w:tc>
                <w:tcPr>
                  <w:tcW w:w="0" w:type="auto"/>
                  <w:shd w:val="clear" w:color="auto" w:fill="FFFFFF"/>
                  <w:tcMar>
                    <w:top w:w="0" w:type="dxa"/>
                    <w:left w:w="750" w:type="dxa"/>
                    <w:bottom w:w="0" w:type="dxa"/>
                    <w:right w:w="750" w:type="dxa"/>
                  </w:tcMar>
                  <w:vAlign w:val="center"/>
                  <w:hideMark/>
                </w:tcPr>
                <w:p w14:paraId="5349CC9C" w14:textId="77777777" w:rsidR="005F5626" w:rsidRPr="005F5626" w:rsidRDefault="005F5626" w:rsidP="005F5626">
                  <w:r w:rsidRPr="005F5626">
                    <w:t>The wars the U.S. and Israel launched across the region are not over, and their costs are still mounting. Trump is looking for a way out of Iran. The Gulf states that enabled the project are discovering what they are worth to Washington. And in South Lebanon, Israel is killing rescue workers the same way it kills them in Gaza.</w:t>
                  </w:r>
                </w:p>
                <w:p w14:paraId="513B645F" w14:textId="77777777" w:rsidR="005F5626" w:rsidRPr="005F5626" w:rsidRDefault="005F5626" w:rsidP="005F5626">
                  <w:r w:rsidRPr="005F5626">
                    <w:rPr>
                      <w:b/>
                      <w:bCs/>
                    </w:rPr>
                    <w:t>READ MORE → </w:t>
                  </w:r>
                  <w:hyperlink r:id="rId29" w:tgtFrame="_blank" w:history="1">
                    <w:r w:rsidRPr="005F5626">
                      <w:rPr>
                        <w:rStyle w:val="Hyperlink"/>
                        <w:b/>
                        <w:bCs/>
                      </w:rPr>
                      <w:t>Trump knows he lost the Iran war, and is now desperate to find a way out</w:t>
                    </w:r>
                  </w:hyperlink>
                  <w:r w:rsidRPr="005F5626">
                    <w:t> — Mitchell Plitnick</w:t>
                  </w:r>
                </w:p>
                <w:p w14:paraId="6E867955" w14:textId="77777777" w:rsidR="005F5626" w:rsidRPr="005F5626" w:rsidRDefault="005F5626" w:rsidP="005F5626">
                  <w:r w:rsidRPr="005F5626">
                    <w:rPr>
                      <w:b/>
                      <w:bCs/>
                    </w:rPr>
                    <w:t>READ MORE → </w:t>
                  </w:r>
                  <w:hyperlink r:id="rId30" w:tgtFrame="_blank" w:history="1">
                    <w:r w:rsidRPr="005F5626">
                      <w:rPr>
                        <w:rStyle w:val="Hyperlink"/>
                        <w:b/>
                        <w:bCs/>
                      </w:rPr>
                      <w:t>Fatal Friendships: Gulf monarchies and the price of American patronage</w:t>
                    </w:r>
                  </w:hyperlink>
                  <w:r w:rsidRPr="005F5626">
                    <w:t> — Ziyad Motala</w:t>
                  </w:r>
                </w:p>
                <w:p w14:paraId="37E9B681" w14:textId="77777777" w:rsidR="005F5626" w:rsidRPr="005F5626" w:rsidRDefault="005F5626" w:rsidP="005F5626">
                  <w:r w:rsidRPr="005F5626">
                    <w:rPr>
                      <w:b/>
                      <w:bCs/>
                    </w:rPr>
                    <w:t>READ MORE → </w:t>
                  </w:r>
                  <w:hyperlink r:id="rId31" w:tgtFrame="_blank" w:history="1">
                    <w:r w:rsidRPr="005F5626">
                      <w:rPr>
                        <w:rStyle w:val="Hyperlink"/>
                        <w:b/>
                        <w:bCs/>
                      </w:rPr>
                      <w:t>As in Gaza, Israel is targeting rescue workers in South Lebanon, killing more than 100 since March</w:t>
                    </w:r>
                  </w:hyperlink>
                  <w:r w:rsidRPr="005F5626">
                    <w:t> — Alaa Serhal</w:t>
                  </w:r>
                </w:p>
              </w:tc>
            </w:tr>
            <w:tr w:rsidR="005F5626" w:rsidRPr="005F5626" w14:paraId="63506DC1" w14:textId="77777777">
              <w:trPr>
                <w:trHeight w:val="100"/>
                <w:jc w:val="center"/>
              </w:trPr>
              <w:tc>
                <w:tcPr>
                  <w:tcW w:w="0" w:type="auto"/>
                  <w:shd w:val="clear" w:color="auto" w:fill="FFFFFF"/>
                  <w:vAlign w:val="center"/>
                  <w:hideMark/>
                </w:tcPr>
                <w:p w14:paraId="75B607A6" w14:textId="77777777" w:rsidR="005F5626" w:rsidRPr="005F5626" w:rsidRDefault="005F5626" w:rsidP="005F5626"/>
              </w:tc>
            </w:tr>
          </w:tbl>
          <w:p w14:paraId="1F8F6819" w14:textId="77777777" w:rsidR="005F5626" w:rsidRPr="005F5626" w:rsidRDefault="005F5626" w:rsidP="005F5626"/>
        </w:tc>
      </w:tr>
    </w:tbl>
    <w:p w14:paraId="201AB51D" w14:textId="77777777" w:rsidR="005F5626" w:rsidRPr="005F5626" w:rsidRDefault="005F5626" w:rsidP="005F5626">
      <w:pPr>
        <w:rPr>
          <w:vanish/>
        </w:rPr>
      </w:pPr>
    </w:p>
    <w:tbl>
      <w:tblPr>
        <w:tblW w:w="5000" w:type="pct"/>
        <w:shd w:val="clear" w:color="auto" w:fill="F4F7FA"/>
        <w:tblCellMar>
          <w:left w:w="0" w:type="dxa"/>
          <w:right w:w="0" w:type="dxa"/>
        </w:tblCellMar>
        <w:tblLook w:val="04A0" w:firstRow="1" w:lastRow="0" w:firstColumn="1" w:lastColumn="0" w:noHBand="0" w:noVBand="1"/>
      </w:tblPr>
      <w:tblGrid>
        <w:gridCol w:w="9072"/>
      </w:tblGrid>
      <w:tr w:rsidR="005F5626" w:rsidRPr="005F5626" w14:paraId="2AA120EB" w14:textId="77777777">
        <w:tc>
          <w:tcPr>
            <w:tcW w:w="0" w:type="auto"/>
            <w:shd w:val="clear" w:color="auto" w:fill="F4F7FA"/>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5F5626" w:rsidRPr="005F5626" w14:paraId="74BBA2EA" w14:textId="77777777">
              <w:trPr>
                <w:trHeight w:val="200"/>
                <w:jc w:val="center"/>
              </w:trPr>
              <w:tc>
                <w:tcPr>
                  <w:tcW w:w="0" w:type="auto"/>
                  <w:shd w:val="clear" w:color="auto" w:fill="FFFFFF"/>
                  <w:vAlign w:val="center"/>
                  <w:hideMark/>
                </w:tcPr>
                <w:p w14:paraId="3BA2EF1B" w14:textId="77777777" w:rsidR="005F5626" w:rsidRPr="005F5626" w:rsidRDefault="005F5626" w:rsidP="005F5626"/>
              </w:tc>
            </w:tr>
          </w:tbl>
          <w:p w14:paraId="5D65EF7B" w14:textId="77777777" w:rsidR="005F5626" w:rsidRPr="005F5626" w:rsidRDefault="005F5626" w:rsidP="005F5626"/>
        </w:tc>
      </w:tr>
    </w:tbl>
    <w:p w14:paraId="4F1307C4"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26"/>
    <w:rsid w:val="005F5626"/>
    <w:rsid w:val="008E055C"/>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5471"/>
  <w15:chartTrackingRefBased/>
  <w15:docId w15:val="{393A7ED9-3CFC-4335-B3B9-A54BEFCD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5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5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56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56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56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56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56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56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56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56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56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56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56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56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5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5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5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5626"/>
    <w:rPr>
      <w:rFonts w:eastAsiaTheme="majorEastAsia" w:cstheme="majorBidi"/>
      <w:color w:val="272727" w:themeColor="text1" w:themeTint="D8"/>
    </w:rPr>
  </w:style>
  <w:style w:type="paragraph" w:styleId="Titel">
    <w:name w:val="Title"/>
    <w:basedOn w:val="Standaard"/>
    <w:next w:val="Standaard"/>
    <w:link w:val="TitelChar"/>
    <w:uiPriority w:val="10"/>
    <w:qFormat/>
    <w:rsid w:val="005F562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5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56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5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56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5626"/>
    <w:rPr>
      <w:i/>
      <w:iCs/>
      <w:color w:val="404040" w:themeColor="text1" w:themeTint="BF"/>
    </w:rPr>
  </w:style>
  <w:style w:type="paragraph" w:styleId="Lijstalinea">
    <w:name w:val="List Paragraph"/>
    <w:basedOn w:val="Standaard"/>
    <w:uiPriority w:val="34"/>
    <w:qFormat/>
    <w:rsid w:val="005F5626"/>
    <w:pPr>
      <w:ind w:left="720"/>
      <w:contextualSpacing/>
    </w:pPr>
  </w:style>
  <w:style w:type="character" w:styleId="Intensievebenadrukking">
    <w:name w:val="Intense Emphasis"/>
    <w:basedOn w:val="Standaardalinea-lettertype"/>
    <w:uiPriority w:val="21"/>
    <w:qFormat/>
    <w:rsid w:val="005F5626"/>
    <w:rPr>
      <w:i/>
      <w:iCs/>
      <w:color w:val="0F4761" w:themeColor="accent1" w:themeShade="BF"/>
    </w:rPr>
  </w:style>
  <w:style w:type="paragraph" w:styleId="Duidelijkcitaat">
    <w:name w:val="Intense Quote"/>
    <w:basedOn w:val="Standaard"/>
    <w:next w:val="Standaard"/>
    <w:link w:val="DuidelijkcitaatChar"/>
    <w:uiPriority w:val="30"/>
    <w:qFormat/>
    <w:rsid w:val="005F5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5626"/>
    <w:rPr>
      <w:i/>
      <w:iCs/>
      <w:color w:val="0F4761" w:themeColor="accent1" w:themeShade="BF"/>
    </w:rPr>
  </w:style>
  <w:style w:type="character" w:styleId="Intensieveverwijzing">
    <w:name w:val="Intense Reference"/>
    <w:basedOn w:val="Standaardalinea-lettertype"/>
    <w:uiPriority w:val="32"/>
    <w:qFormat/>
    <w:rsid w:val="005F5626"/>
    <w:rPr>
      <w:b/>
      <w:bCs/>
      <w:smallCaps/>
      <w:color w:val="0F4761" w:themeColor="accent1" w:themeShade="BF"/>
      <w:spacing w:val="5"/>
    </w:rPr>
  </w:style>
  <w:style w:type="character" w:styleId="Hyperlink">
    <w:name w:val="Hyperlink"/>
    <w:basedOn w:val="Standaardalinea-lettertype"/>
    <w:uiPriority w:val="99"/>
    <w:unhideWhenUsed/>
    <w:rsid w:val="005F5626"/>
    <w:rPr>
      <w:color w:val="467886" w:themeColor="hyperlink"/>
      <w:u w:val="single"/>
    </w:rPr>
  </w:style>
  <w:style w:type="character" w:styleId="Onopgelostemelding">
    <w:name w:val="Unresolved Mention"/>
    <w:basedOn w:val="Standaardalinea-lettertype"/>
    <w:uiPriority w:val="99"/>
    <w:semiHidden/>
    <w:unhideWhenUsed/>
    <w:rsid w:val="005F56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wsletters.mondoweiss.net/tf/cl/eyJ2Ijoie1wiYVwiOjU5NzMwLFwibFwiOjE4NzEwOTM4NTQzNzE4NTQ1NSxcInJcIjoxODcxMDk0MDAxNjc1ODEwNDR9IiwicyI6IjBjZTU4MGY4YTNjZmVkNjEifQ" TargetMode="External"/><Relationship Id="rId18" Type="http://schemas.openxmlformats.org/officeDocument/2006/relationships/hyperlink" Target="https://newsletters.mondoweiss.net/tf/cl/eyJ2Ijoie1wiYVwiOjU5NzMwLFwibFwiOjE4NzEwOTM4NTQ4MzMyMjgyMixcInJcIjoxODcxMDk0MDAxNjc1ODEwNDR9IiwicyI6IjdmYWM4MjBlMGE5NTdkY2IifQ" TargetMode="External"/><Relationship Id="rId26" Type="http://schemas.openxmlformats.org/officeDocument/2006/relationships/hyperlink" Target="https://newsletters.mondoweiss.net/tf/cl/eyJ2Ijoie1wiYVwiOjU5NzMwLFwibFwiOjE4NzEwOTM4NTU1OTg2ODkwMCxcInJcIjoxODcxMDk0MDAxNjc1ODEwNDR9IiwicyI6IjRlNWUyOTljZTFlYjRmMjIifQ" TargetMode="External"/><Relationship Id="rId3" Type="http://schemas.openxmlformats.org/officeDocument/2006/relationships/webSettings" Target="webSettings.xml"/><Relationship Id="rId21" Type="http://schemas.openxmlformats.org/officeDocument/2006/relationships/hyperlink" Target="https://newsletters.mondoweiss.net/tf/cl/eyJ2Ijoie1wiYVwiOjU5NzMwLFwibFwiOjE4NzEwOTM4NTUwNTM0MjkyOCxcInJcIjoxODcxMDk0MDAxNjc1ODEwNDR9IiwicyI6ImY2ZTYxMmRmNTNjN2ViNmYifQ" TargetMode="External"/><Relationship Id="rId7" Type="http://schemas.openxmlformats.org/officeDocument/2006/relationships/hyperlink" Target="https://newsletters.mondoweiss.net/tf/cl/eyJ2Ijoie1wiYVwiOjU5NzMwLFwibFwiOjE4NzEwOTM4NTM2MDYzOTM4MyxcInJcIjoxODcxMDk0MDAxNjc1ODEwNDR9IiwicyI6IjMzYTgzOWE0MGY5NDM0NjcifQ" TargetMode="External"/><Relationship Id="rId12" Type="http://schemas.openxmlformats.org/officeDocument/2006/relationships/hyperlink" Target="https://newsletters.mondoweiss.net/tf/cl/eyJ2Ijoie1wiYVwiOjU5NzMwLFwibFwiOjE4NzEwOTM4NTQyNDYwMjUzOCxcInJcIjoxODcxMDk0MDAxNjc1ODEwNDR9IiwicyI6ImNlM2FhZDgyZjViZThiODcifQ" TargetMode="External"/><Relationship Id="rId17" Type="http://schemas.openxmlformats.org/officeDocument/2006/relationships/hyperlink" Target="https://newsletters.mondoweiss.net/tf/cl/eyJ2Ijoie1wiYVwiOjU5NzMwLFwibFwiOjE4NzEwOTM4NTQ3MTc4ODQ4MixcInJcIjoxODcxMDk0MDAxNjc1ODEwNDR9IiwicyI6ImRiY2Y0NTNkNGU1YjQ1MjIifQ" TargetMode="External"/><Relationship Id="rId25" Type="http://schemas.openxmlformats.org/officeDocument/2006/relationships/hyperlink" Target="https://newsletters.mondoweiss.net/tf/cl/eyJ2Ijoie1wiYVwiOjU5NzMwLFwibFwiOjE4NzEwOTM4NTU1MDQzMTcxMSxcInJcIjoxODcxMDk0MDAxNjc1ODEwNDR9IiwicyI6IjQ3MGI5MTE5ZDdhMzM0NGYifQ"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newsletters.mondoweiss.net/tf/cl/eyJ2Ijoie1wiYVwiOjU5NzMwLFwibFwiOjE4NzEwOTM4NTQ2MDI1NDEzNyxcInJcIjoxODcxMDk0MDAxNjc1ODEwNDR9IiwicyI6ImI5Mzg3YmRjZGFmNWRhYjkifQ" TargetMode="External"/><Relationship Id="rId20" Type="http://schemas.openxmlformats.org/officeDocument/2006/relationships/hyperlink" Target="https://newsletters.mondoweiss.net/tf/cl/eyJ2Ijoie1wiYVwiOjU5NzMwLFwibFwiOjE4NzEwOTM4NTQ5MzgwODU4OSxcInJcIjoxODcxMDk0MDAxNjc1ODEwNDR9IiwicyI6ImM5ZjRhNzlkNDVmOTMzMGMifQ" TargetMode="External"/><Relationship Id="rId29" Type="http://schemas.openxmlformats.org/officeDocument/2006/relationships/hyperlink" Target="https://newsletters.mondoweiss.net/tf/cl/eyJ2Ijoie1wiYVwiOjU5NzMwLFwibFwiOjE4NzEwOTM4NTU4NjA4MzMyMSxcInJcIjoxODcxMDk0MDAxNjc1ODEwNDR9IiwicyI6ImY2NjI4ZDBkMGYxYWVmMDUifQ" TargetMode="External"/><Relationship Id="rId1" Type="http://schemas.openxmlformats.org/officeDocument/2006/relationships/styles" Target="styles.xml"/><Relationship Id="rId6" Type="http://schemas.openxmlformats.org/officeDocument/2006/relationships/hyperlink" Target="https://newsletters.mondoweiss.net/tf/cl/eyJ2Ijoie1wiYVwiOjU5NzMwLFwibFwiOjE4NzEwOTM4NTM0ODA1NjQ2OSxcInJcIjoxODcxMDk0MDAxNjc1ODEwNDR9IiwicyI6IjczMDEyZTUxYTkzMzUxODcifQ" TargetMode="External"/><Relationship Id="rId11" Type="http://schemas.openxmlformats.org/officeDocument/2006/relationships/hyperlink" Target="https://newsletters.mondoweiss.net/tf/cl/eyJ2Ijoie1wiYVwiOjU5NzMwLFwibFwiOjE4NzEwOTM4NTQxMjAxOTYyNCxcInJcIjoxODcxMDk0MDAxNjc1ODEwNDR9IiwicyI6IjQ0NDc2MWU4M2U1ODg4ZTcifQ" TargetMode="External"/><Relationship Id="rId24" Type="http://schemas.openxmlformats.org/officeDocument/2006/relationships/hyperlink" Target="https://newsletters.mondoweiss.net/tf/cl/eyJ2Ijoie1wiYVwiOjU5NzMwLFwibFwiOjE4NzEwOTM4NTUzODg5NzM3MixcInJcIjoxODcxMDk0MDAxNjc1ODEwNDR9IiwicyI6IjEyYTBkMDdmYWJmYWQ1MjkifQ"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2.jpeg"/><Relationship Id="rId23" Type="http://schemas.openxmlformats.org/officeDocument/2006/relationships/hyperlink" Target="https://newsletters.mondoweiss.net/tf/cl/eyJ2Ijoie1wiYVwiOjU5NzMwLFwibFwiOjE4NzEwOTM4NTUyNjMxNDQ1NixcInJcIjoxODcxMDk0MDAxNjc1ODEwNDR9IiwicyI6IjA5ZTQxZjQ5OWZiMjM0ZjAifQ" TargetMode="External"/><Relationship Id="rId28" Type="http://schemas.openxmlformats.org/officeDocument/2006/relationships/hyperlink" Target="https://newsletters.mondoweiss.net/tf/cl/eyJ2Ijoie1wiYVwiOjU5NzMwLFwibFwiOjE4NzEwOTM4NTU3NzY5NDY5NixcInJcIjoxODcxMDk0MDAxNjc1ODEwNDR9IiwicyI6IjE1ZGI5YjdhY2E0NTkzYmMifQ" TargetMode="External"/><Relationship Id="rId10" Type="http://schemas.openxmlformats.org/officeDocument/2006/relationships/hyperlink" Target="https://newsletters.mondoweiss.net/tf/cl/eyJ2Ijoie1wiYVwiOjU5NzMwLFwibFwiOjE4NzEwOTM4NTM5OTQzNjcwNixcInJcIjoxODcxMDk0MDAxNjc1ODEwNDR9IiwicyI6IjI1OGE0N2MwODY1ZDJiM2UifQ" TargetMode="External"/><Relationship Id="rId19" Type="http://schemas.openxmlformats.org/officeDocument/2006/relationships/image" Target="media/image3.jpeg"/><Relationship Id="rId31" Type="http://schemas.openxmlformats.org/officeDocument/2006/relationships/hyperlink" Target="https://newsletters.mondoweiss.net/tf/cl/eyJ2Ijoie1wiYVwiOjU5NzMwLFwibFwiOjE4NzEwOTM4NTYwNjAwNjI3MCxcInJcIjoxODcxMDk0MDAxNjc1ODEwNDR9IiwicyI6IjU1ZGVmYmFkMjgxNGFiZjcifQ" TargetMode="External"/><Relationship Id="rId4" Type="http://schemas.openxmlformats.org/officeDocument/2006/relationships/hyperlink" Target="https://newsletters.mondoweiss.net/tf/cl/eyJ2Ijoie1wiYVwiOjU5NzMwLFwibFwiOjE4NzEwOTM4NTMzNTQ3MzU1NCxcInJcIjoxODcxMDk0MDAxNjc1ODEwNDR9IiwicyI6IjliOGExYjUyNTkzMjNkYzcifQ" TargetMode="External"/><Relationship Id="rId9" Type="http://schemas.openxmlformats.org/officeDocument/2006/relationships/hyperlink" Target="https://newsletters.mondoweiss.net/tf/cl/eyJ2Ijoie1wiYVwiOjU5NzMwLFwibFwiOjE4NzEwOTM4NTM4Njg1Mzc5MCxcInJcIjoxODcxMDk0MDAxNjc1ODEwNDR9IiwicyI6IjExZWRiZTZhOGEzMDVmY2UifQ" TargetMode="External"/><Relationship Id="rId14" Type="http://schemas.openxmlformats.org/officeDocument/2006/relationships/hyperlink" Target="https://newsletters.mondoweiss.net/tf/cl/eyJ2Ijoie1wiYVwiOjU5NzMwLFwibFwiOjE4NzEwOTM4NTQ0OTc2ODM3MyxcInJcIjoxODcxMDk0MDAxNjc1ODEwNDR9IiwicyI6IjIzNDgzMDRkOWQxNmJlZGEifQ" TargetMode="External"/><Relationship Id="rId22" Type="http://schemas.openxmlformats.org/officeDocument/2006/relationships/hyperlink" Target="https://newsletters.mondoweiss.net/tf/cl/eyJ2Ijoie1wiYVwiOjU5NzMwLFwibFwiOjE4NzEwOTM4NTUxNDc4MDExNSxcInJcIjoxODcxMDk0MDAxNjc1ODEwNDR9IiwicyI6IjI5NzZhODZlM2NhM2VlZDgifQ" TargetMode="External"/><Relationship Id="rId27" Type="http://schemas.openxmlformats.org/officeDocument/2006/relationships/hyperlink" Target="https://newsletters.mondoweiss.net/tf/cl/eyJ2Ijoie1wiYVwiOjU5NzMwLFwibFwiOjE4NzEwOTM4NTU2ODI1NzUxMCxcInJcIjoxODcxMDk0MDAxNjc1ODEwNDR9IiwicyI6IjJiYjcwOTRlYmNkMTRiMDEifQ" TargetMode="External"/><Relationship Id="rId30" Type="http://schemas.openxmlformats.org/officeDocument/2006/relationships/hyperlink" Target="https://newsletters.mondoweiss.net/tf/cl/eyJ2Ijoie1wiYVwiOjU5NzMwLFwibFwiOjE4NzEwOTM4NTU5NjU2OTA4NSxcInJcIjoxODcxMDk0MDAxNjc1ODEwNDR9IiwicyI6ImM5NTMyNzNhNTExMDFkODcifQ" TargetMode="External"/><Relationship Id="rId8" Type="http://schemas.openxmlformats.org/officeDocument/2006/relationships/hyperlink" Target="https://newsletters.mondoweiss.net/tf/cl/eyJ2Ijoie1wiYVwiOjU5NzMwLFwibFwiOjE4NzEwOTM4NTM3MzIyMjI5OCxcInJcIjoxODcxMDk0MDAxNjc1ODEwNDR9IiwicyI6IjYyYWM0Y2RiOTU1YjM1M2UifQ"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1572</Words>
  <Characters>8650</Characters>
  <Application>Microsoft Office Word</Application>
  <DocSecurity>0</DocSecurity>
  <Lines>72</Lines>
  <Paragraphs>20</Paragraphs>
  <ScaleCrop>false</ScaleCrop>
  <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2026-05-15T19:16:00Z</dcterms:created>
  <dcterms:modified xsi:type="dcterms:W3CDTF">2026-05-15T19:17:00Z</dcterms:modified>
</cp:coreProperties>
</file>