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4F7FA"/>
        <w:tblCellMar>
          <w:left w:w="0" w:type="dxa"/>
          <w:right w:w="0" w:type="dxa"/>
        </w:tblCellMar>
        <w:tblLook w:val="04A0" w:firstRow="1" w:lastRow="0" w:firstColumn="1" w:lastColumn="0" w:noHBand="0" w:noVBand="1"/>
      </w:tblPr>
      <w:tblGrid>
        <w:gridCol w:w="9072"/>
      </w:tblGrid>
      <w:tr w:rsidR="003E1796" w:rsidRPr="003E1796" w14:paraId="18951A98"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3E1796" w:rsidRPr="003E1796" w14:paraId="61A098B8"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600"/>
                  </w:tblGrid>
                  <w:tr w:rsidR="003E1796" w:rsidRPr="003E1796" w14:paraId="43616C46" w14:textId="77777777">
                    <w:trPr>
                      <w:jc w:val="center"/>
                    </w:trPr>
                    <w:tc>
                      <w:tcPr>
                        <w:tcW w:w="0" w:type="auto"/>
                        <w:tcMar>
                          <w:top w:w="0" w:type="dxa"/>
                          <w:left w:w="750" w:type="dxa"/>
                          <w:bottom w:w="0" w:type="dxa"/>
                          <w:right w:w="750" w:type="dxa"/>
                        </w:tcMar>
                        <w:vAlign w:val="center"/>
                        <w:hideMark/>
                      </w:tcPr>
                      <w:p w14:paraId="20284164" w14:textId="68C64689" w:rsidR="003E1796" w:rsidRPr="003E1796" w:rsidRDefault="003E1796" w:rsidP="003E1796">
                        <w:r w:rsidRPr="003E1796">
                          <w:drawing>
                            <wp:inline distT="0" distB="0" distL="0" distR="0" wp14:anchorId="257E4507" wp14:editId="7BD097A2">
                              <wp:extent cx="3238500" cy="527050"/>
                              <wp:effectExtent l="0" t="0" r="0" b="6350"/>
                              <wp:docPr id="1694767747" name="Afbeelding 2" descr="Mondoweiss at 20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doweiss at 20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38500" cy="527050"/>
                                      </a:xfrm>
                                      <a:prstGeom prst="rect">
                                        <a:avLst/>
                                      </a:prstGeom>
                                      <a:noFill/>
                                      <a:ln>
                                        <a:noFill/>
                                      </a:ln>
                                    </pic:spPr>
                                  </pic:pic>
                                </a:graphicData>
                              </a:graphic>
                            </wp:inline>
                          </w:drawing>
                        </w:r>
                      </w:p>
                    </w:tc>
                  </w:tr>
                  <w:tr w:rsidR="003E1796" w:rsidRPr="003E1796" w14:paraId="5225AAB2" w14:textId="77777777">
                    <w:trPr>
                      <w:trHeight w:val="250"/>
                      <w:jc w:val="center"/>
                    </w:trPr>
                    <w:tc>
                      <w:tcPr>
                        <w:tcW w:w="0" w:type="auto"/>
                        <w:vAlign w:val="center"/>
                        <w:hideMark/>
                      </w:tcPr>
                      <w:p w14:paraId="0B839632" w14:textId="77777777" w:rsidR="003E1796" w:rsidRPr="003E1796" w:rsidRDefault="003E1796" w:rsidP="003E1796"/>
                    </w:tc>
                  </w:tr>
                  <w:tr w:rsidR="003E1796" w:rsidRPr="003E1796" w14:paraId="4BCC2962" w14:textId="77777777">
                    <w:trPr>
                      <w:jc w:val="center"/>
                    </w:trPr>
                    <w:tc>
                      <w:tcPr>
                        <w:tcW w:w="0" w:type="auto"/>
                        <w:tcMar>
                          <w:top w:w="0" w:type="dxa"/>
                          <w:left w:w="750" w:type="dxa"/>
                          <w:bottom w:w="0" w:type="dxa"/>
                          <w:right w:w="750" w:type="dxa"/>
                        </w:tcMar>
                        <w:vAlign w:val="center"/>
                        <w:hideMark/>
                      </w:tcPr>
                      <w:tbl>
                        <w:tblPr>
                          <w:tblW w:w="0" w:type="auto"/>
                          <w:jc w:val="center"/>
                          <w:tblCellMar>
                            <w:left w:w="0" w:type="dxa"/>
                            <w:right w:w="0" w:type="dxa"/>
                          </w:tblCellMar>
                          <w:tblLook w:val="04A0" w:firstRow="1" w:lastRow="0" w:firstColumn="1" w:lastColumn="0" w:noHBand="0" w:noVBand="1"/>
                        </w:tblPr>
                        <w:tblGrid>
                          <w:gridCol w:w="6"/>
                        </w:tblGrid>
                        <w:tr w:rsidR="003E1796" w:rsidRPr="003E1796" w14:paraId="794C3BDA" w14:textId="77777777">
                          <w:trPr>
                            <w:jc w:val="center"/>
                          </w:trPr>
                          <w:tc>
                            <w:tcPr>
                              <w:tcW w:w="0" w:type="auto"/>
                              <w:vAlign w:val="center"/>
                              <w:hideMark/>
                            </w:tcPr>
                            <w:p w14:paraId="0A1240CA" w14:textId="77777777" w:rsidR="003E1796" w:rsidRPr="003E1796" w:rsidRDefault="003E1796" w:rsidP="003E1796"/>
                          </w:tc>
                        </w:tr>
                      </w:tbl>
                      <w:p w14:paraId="7CA11C6B" w14:textId="77777777" w:rsidR="003E1796" w:rsidRPr="003E1796" w:rsidRDefault="003E1796" w:rsidP="003E1796"/>
                    </w:tc>
                  </w:tr>
                </w:tbl>
                <w:p w14:paraId="725C7FD2" w14:textId="77777777" w:rsidR="003E1796" w:rsidRPr="003E1796" w:rsidRDefault="003E1796" w:rsidP="003E1796"/>
              </w:tc>
            </w:tr>
          </w:tbl>
          <w:p w14:paraId="690FA761" w14:textId="77777777" w:rsidR="003E1796" w:rsidRPr="003E1796" w:rsidRDefault="003E1796" w:rsidP="003E1796"/>
        </w:tc>
      </w:tr>
    </w:tbl>
    <w:p w14:paraId="2B29F157" w14:textId="77777777" w:rsidR="003E1796" w:rsidRPr="003E1796" w:rsidRDefault="003E1796" w:rsidP="003E1796">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3E1796" w:rsidRPr="003E1796" w14:paraId="379913CC"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3E1796" w:rsidRPr="003E1796" w14:paraId="3F73B588" w14:textId="77777777">
              <w:trPr>
                <w:jc w:val="center"/>
              </w:trPr>
              <w:tc>
                <w:tcPr>
                  <w:tcW w:w="0" w:type="auto"/>
                  <w:shd w:val="clear" w:color="auto" w:fill="FFFFFF"/>
                  <w:tcMar>
                    <w:top w:w="0" w:type="dxa"/>
                    <w:left w:w="750" w:type="dxa"/>
                    <w:bottom w:w="0" w:type="dxa"/>
                    <w:right w:w="750" w:type="dxa"/>
                  </w:tcMar>
                  <w:vAlign w:val="center"/>
                  <w:hideMark/>
                </w:tcPr>
                <w:p w14:paraId="031C7252" w14:textId="77777777" w:rsidR="003E1796" w:rsidRPr="003E1796" w:rsidRDefault="003E1796" w:rsidP="003E1796">
                  <w:r w:rsidRPr="003E1796">
                    <w:t>Dear Mondoweiss reader,</w:t>
                  </w:r>
                </w:p>
                <w:p w14:paraId="755A73DA" w14:textId="77777777" w:rsidR="003E1796" w:rsidRPr="003E1796" w:rsidRDefault="003E1796" w:rsidP="003E1796">
                  <w:r w:rsidRPr="003E1796">
                    <w:t>Last week, our Gaza correspondent Tareq Hajjaj gathered testimonies from the families of Gaza's disappeared — those whose loved ones went missing during the genocide and have not been seen since. One family recognized their elderly mother and her daughter in a selfie taken by Israeli soldiers in the back of a military vehicle, which surfaced on social media a year after it was taken. The family still doesn't know if the women are alive.</w:t>
                  </w:r>
                </w:p>
                <w:p w14:paraId="2A1B57A7" w14:textId="77777777" w:rsidR="003E1796" w:rsidRPr="003E1796" w:rsidRDefault="003E1796" w:rsidP="003E1796">
                  <w:r w:rsidRPr="003E1796">
                    <w:t>Over two years on, at least 8,100 people are still missing in Gaza, and more are disappearing. But you wouldn't know it from reading the mainstream media.</w:t>
                  </w:r>
                </w:p>
                <w:p w14:paraId="75FE69F9" w14:textId="77777777" w:rsidR="003E1796" w:rsidRPr="003E1796" w:rsidRDefault="003E1796" w:rsidP="003E1796">
                  <w:r w:rsidRPr="003E1796">
                    <w:t>As Mondoweiss Palestine Editorial Director I have the responsibility of making tough decisions, not just about what stories to cover, but about which ones we've had to leave untold due to lack of resources.</w:t>
                  </w:r>
                </w:p>
                <w:p w14:paraId="3C345A29" w14:textId="77777777" w:rsidR="003E1796" w:rsidRPr="003E1796" w:rsidRDefault="003E1796" w:rsidP="003E1796">
                  <w:r w:rsidRPr="003E1796">
                    <w:rPr>
                      <w:b/>
                      <w:bCs/>
                    </w:rPr>
                    <w:t>You can help! Make a donation today to our summer campaign and ensure we can provide a platform for Palestinian stories that deserve to be told. We still need to raise $65,000 to reach our goal. Any amount helps.</w:t>
                  </w:r>
                </w:p>
              </w:tc>
            </w:tr>
            <w:tr w:rsidR="003E1796" w:rsidRPr="003E1796" w14:paraId="2B03957D" w14:textId="77777777">
              <w:trPr>
                <w:trHeight w:val="200"/>
                <w:jc w:val="center"/>
              </w:trPr>
              <w:tc>
                <w:tcPr>
                  <w:tcW w:w="0" w:type="auto"/>
                  <w:shd w:val="clear" w:color="auto" w:fill="FFFFFF"/>
                  <w:vAlign w:val="center"/>
                  <w:hideMark/>
                </w:tcPr>
                <w:p w14:paraId="5507E5B1" w14:textId="77777777" w:rsidR="003E1796" w:rsidRPr="003E1796" w:rsidRDefault="003E1796" w:rsidP="003E1796"/>
              </w:tc>
            </w:tr>
          </w:tbl>
          <w:p w14:paraId="438A9C40" w14:textId="77777777" w:rsidR="003E1796" w:rsidRPr="003E1796" w:rsidRDefault="003E1796" w:rsidP="003E1796"/>
        </w:tc>
      </w:tr>
    </w:tbl>
    <w:p w14:paraId="06995D11" w14:textId="77777777" w:rsidR="003E1796" w:rsidRPr="003E1796" w:rsidRDefault="003E1796" w:rsidP="003E1796">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3E1796" w:rsidRPr="003E1796" w14:paraId="5635BCD0"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3E1796" w:rsidRPr="003E1796" w14:paraId="7FE2EBE7" w14:textId="77777777">
              <w:trPr>
                <w:trHeight w:val="100"/>
                <w:jc w:val="center"/>
              </w:trPr>
              <w:tc>
                <w:tcPr>
                  <w:tcW w:w="0" w:type="auto"/>
                  <w:shd w:val="clear" w:color="auto" w:fill="FFFFFF"/>
                  <w:vAlign w:val="center"/>
                  <w:hideMark/>
                </w:tcPr>
                <w:p w14:paraId="4494147E" w14:textId="77777777" w:rsidR="003E1796" w:rsidRPr="003E1796" w:rsidRDefault="003E1796" w:rsidP="003E1796"/>
              </w:tc>
            </w:tr>
            <w:tr w:rsidR="003E1796" w:rsidRPr="003E1796" w14:paraId="37B3A97D" w14:textId="77777777">
              <w:trPr>
                <w:jc w:val="center"/>
              </w:trPr>
              <w:tc>
                <w:tcPr>
                  <w:tcW w:w="0" w:type="auto"/>
                  <w:shd w:val="clear" w:color="auto" w:fill="FFFFFF"/>
                  <w:tcMar>
                    <w:top w:w="0" w:type="dxa"/>
                    <w:left w:w="750" w:type="dxa"/>
                    <w:bottom w:w="0" w:type="dxa"/>
                    <w:right w:w="750" w:type="dxa"/>
                  </w:tcMar>
                  <w:vAlign w:val="center"/>
                  <w:hideMark/>
                </w:tcPr>
                <w:tbl>
                  <w:tblPr>
                    <w:tblW w:w="0" w:type="auto"/>
                    <w:jc w:val="center"/>
                    <w:tblCellMar>
                      <w:left w:w="0" w:type="dxa"/>
                      <w:right w:w="0" w:type="dxa"/>
                    </w:tblCellMar>
                    <w:tblLook w:val="04A0" w:firstRow="1" w:lastRow="0" w:firstColumn="1" w:lastColumn="0" w:noHBand="0" w:noVBand="1"/>
                  </w:tblPr>
                  <w:tblGrid>
                    <w:gridCol w:w="2163"/>
                  </w:tblGrid>
                  <w:tr w:rsidR="003E1796" w:rsidRPr="003E1796" w14:paraId="158DFD54" w14:textId="77777777">
                    <w:trPr>
                      <w:jc w:val="center"/>
                    </w:trPr>
                    <w:tc>
                      <w:tcPr>
                        <w:tcW w:w="0" w:type="auto"/>
                        <w:vAlign w:val="center"/>
                        <w:hideMark/>
                      </w:tcPr>
                      <w:tbl>
                        <w:tblPr>
                          <w:tblW w:w="0" w:type="dxa"/>
                          <w:jc w:val="center"/>
                          <w:tblCellSpacing w:w="0" w:type="dxa"/>
                          <w:tblCellMar>
                            <w:left w:w="0" w:type="dxa"/>
                            <w:right w:w="0" w:type="dxa"/>
                          </w:tblCellMar>
                          <w:tblLook w:val="04A0" w:firstRow="1" w:lastRow="0" w:firstColumn="1" w:lastColumn="0" w:noHBand="0" w:noVBand="1"/>
                        </w:tblPr>
                        <w:tblGrid>
                          <w:gridCol w:w="2163"/>
                        </w:tblGrid>
                        <w:tr w:rsidR="003E1796" w:rsidRPr="003E1796" w14:paraId="76A850B7" w14:textId="77777777">
                          <w:trPr>
                            <w:tblCellSpacing w:w="0" w:type="dxa"/>
                            <w:jc w:val="center"/>
                          </w:trPr>
                          <w:tc>
                            <w:tcPr>
                              <w:tcW w:w="0" w:type="auto"/>
                              <w:tcBorders>
                                <w:bottom w:val="single" w:sz="12" w:space="0" w:color="000000"/>
                              </w:tcBorders>
                              <w:shd w:val="clear" w:color="auto" w:fill="0364AA"/>
                              <w:vAlign w:val="center"/>
                              <w:hideMark/>
                            </w:tcPr>
                            <w:p w14:paraId="3F80FDB8" w14:textId="77777777" w:rsidR="003E1796" w:rsidRPr="003E1796" w:rsidRDefault="003E1796" w:rsidP="003E1796">
                              <w:pPr>
                                <w:rPr>
                                  <w:rStyle w:val="Hyperlink"/>
                                  <w:b/>
                                  <w:bCs/>
                                </w:rPr>
                              </w:pPr>
                              <w:r w:rsidRPr="003E1796">
                                <w:rPr>
                                  <w:b/>
                                  <w:bCs/>
                                </w:rPr>
                                <w:fldChar w:fldCharType="begin"/>
                              </w:r>
                              <w:r w:rsidRPr="003E1796">
                                <w:rPr>
                                  <w:b/>
                                  <w:bCs/>
                                </w:rPr>
                                <w:instrText>HYPERLINK "https://newsletters.mondoweiss.net/ty/c/eyJ2Ijoie1wiYVwiOjU5NzMwLFwibFwiOjE4OTc5OTA5NjE5Nzg0Mjc2OSxcInJcIjoxODk3OTkyMTA0MTgxNzc1Nzh9IiwicyI6ImJiYjBkZmMzOGUyNmNiOGIifQ" \t "_blank"</w:instrText>
                              </w:r>
                              <w:r w:rsidRPr="003E1796">
                                <w:rPr>
                                  <w:b/>
                                  <w:bCs/>
                                </w:rPr>
                              </w:r>
                              <w:r w:rsidRPr="003E1796">
                                <w:rPr>
                                  <w:b/>
                                  <w:bCs/>
                                </w:rPr>
                                <w:fldChar w:fldCharType="separate"/>
                              </w:r>
                            </w:p>
                            <w:p w14:paraId="52925EF9" w14:textId="77777777" w:rsidR="003E1796" w:rsidRPr="003E1796" w:rsidRDefault="003E1796" w:rsidP="003E1796">
                              <w:pPr>
                                <w:rPr>
                                  <w:rStyle w:val="Hyperlink"/>
                                </w:rPr>
                              </w:pPr>
                              <w:r w:rsidRPr="003E1796">
                                <w:rPr>
                                  <w:rStyle w:val="Hyperlink"/>
                                  <w:b/>
                                  <w:bCs/>
                                </w:rPr>
                                <w:t>Fund Palestinian stories</w:t>
                              </w:r>
                            </w:p>
                            <w:p w14:paraId="54525C35" w14:textId="77777777" w:rsidR="003E1796" w:rsidRPr="003E1796" w:rsidRDefault="003E1796" w:rsidP="003E1796">
                              <w:pPr>
                                <w:rPr>
                                  <w:b/>
                                  <w:bCs/>
                                </w:rPr>
                              </w:pPr>
                              <w:r w:rsidRPr="003E1796">
                                <w:fldChar w:fldCharType="end"/>
                              </w:r>
                            </w:p>
                          </w:tc>
                        </w:tr>
                      </w:tbl>
                      <w:p w14:paraId="322D792A" w14:textId="77777777" w:rsidR="003E1796" w:rsidRPr="003E1796" w:rsidRDefault="003E1796" w:rsidP="003E1796"/>
                    </w:tc>
                  </w:tr>
                </w:tbl>
                <w:p w14:paraId="033C346B" w14:textId="77777777" w:rsidR="003E1796" w:rsidRPr="003E1796" w:rsidRDefault="003E1796" w:rsidP="003E1796"/>
              </w:tc>
            </w:tr>
            <w:tr w:rsidR="003E1796" w:rsidRPr="003E1796" w14:paraId="1C34B56B" w14:textId="77777777">
              <w:trPr>
                <w:trHeight w:val="100"/>
                <w:jc w:val="center"/>
              </w:trPr>
              <w:tc>
                <w:tcPr>
                  <w:tcW w:w="0" w:type="auto"/>
                  <w:shd w:val="clear" w:color="auto" w:fill="FFFFFF"/>
                  <w:vAlign w:val="center"/>
                  <w:hideMark/>
                </w:tcPr>
                <w:p w14:paraId="0279F83C" w14:textId="77777777" w:rsidR="003E1796" w:rsidRPr="003E1796" w:rsidRDefault="003E1796" w:rsidP="003E1796"/>
              </w:tc>
            </w:tr>
          </w:tbl>
          <w:p w14:paraId="2D209660" w14:textId="77777777" w:rsidR="003E1796" w:rsidRPr="003E1796" w:rsidRDefault="003E1796" w:rsidP="003E1796"/>
        </w:tc>
      </w:tr>
    </w:tbl>
    <w:p w14:paraId="66994C87" w14:textId="77777777" w:rsidR="003E1796" w:rsidRPr="003E1796" w:rsidRDefault="003E1796" w:rsidP="003E1796">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3E1796" w:rsidRPr="003E1796" w14:paraId="55A4EF3C"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3E1796" w:rsidRPr="003E1796" w14:paraId="54469EDA" w14:textId="77777777">
              <w:trPr>
                <w:trHeight w:val="100"/>
                <w:jc w:val="center"/>
              </w:trPr>
              <w:tc>
                <w:tcPr>
                  <w:tcW w:w="0" w:type="auto"/>
                  <w:shd w:val="clear" w:color="auto" w:fill="FFFFFF"/>
                  <w:vAlign w:val="center"/>
                  <w:hideMark/>
                </w:tcPr>
                <w:p w14:paraId="2219D680" w14:textId="77777777" w:rsidR="003E1796" w:rsidRPr="003E1796" w:rsidRDefault="003E1796" w:rsidP="003E1796"/>
              </w:tc>
            </w:tr>
            <w:tr w:rsidR="003E1796" w:rsidRPr="003E1796" w14:paraId="6CC985CD" w14:textId="77777777">
              <w:trPr>
                <w:jc w:val="center"/>
              </w:trPr>
              <w:tc>
                <w:tcPr>
                  <w:tcW w:w="0" w:type="auto"/>
                  <w:shd w:val="clear" w:color="auto" w:fill="FFFFFF"/>
                  <w:tcMar>
                    <w:top w:w="0" w:type="dxa"/>
                    <w:left w:w="750" w:type="dxa"/>
                    <w:bottom w:w="0" w:type="dxa"/>
                    <w:right w:w="750" w:type="dxa"/>
                  </w:tcMar>
                  <w:vAlign w:val="center"/>
                  <w:hideMark/>
                </w:tcPr>
                <w:p w14:paraId="3448ED6F" w14:textId="77777777" w:rsidR="003E1796" w:rsidRPr="003E1796" w:rsidRDefault="003E1796" w:rsidP="003E1796">
                  <w:r w:rsidRPr="003E1796">
                    <w:t>The biggest impact you can make is by setting up a monthly gift. It allows us to write pieces that require time and dedication from our writers.</w:t>
                  </w:r>
                </w:p>
              </w:tc>
            </w:tr>
            <w:tr w:rsidR="003E1796" w:rsidRPr="003E1796" w14:paraId="612DE156" w14:textId="77777777">
              <w:trPr>
                <w:trHeight w:val="100"/>
                <w:jc w:val="center"/>
              </w:trPr>
              <w:tc>
                <w:tcPr>
                  <w:tcW w:w="0" w:type="auto"/>
                  <w:shd w:val="clear" w:color="auto" w:fill="FFFFFF"/>
                  <w:vAlign w:val="center"/>
                  <w:hideMark/>
                </w:tcPr>
                <w:p w14:paraId="0A1EF872" w14:textId="77777777" w:rsidR="003E1796" w:rsidRPr="003E1796" w:rsidRDefault="003E1796" w:rsidP="003E1796"/>
              </w:tc>
            </w:tr>
          </w:tbl>
          <w:p w14:paraId="382A9BBA" w14:textId="77777777" w:rsidR="003E1796" w:rsidRPr="003E1796" w:rsidRDefault="003E1796" w:rsidP="003E1796"/>
        </w:tc>
      </w:tr>
    </w:tbl>
    <w:p w14:paraId="337AA145" w14:textId="77777777" w:rsidR="003E1796" w:rsidRPr="003E1796" w:rsidRDefault="003E1796" w:rsidP="003E1796">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3E1796" w:rsidRPr="003E1796" w14:paraId="497C1924"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3E1796" w:rsidRPr="003E1796" w14:paraId="6B5AAE7D" w14:textId="77777777">
              <w:trPr>
                <w:jc w:val="center"/>
              </w:trPr>
              <w:tc>
                <w:tcPr>
                  <w:tcW w:w="0" w:type="auto"/>
                  <w:shd w:val="clear" w:color="auto" w:fill="FFFFFF"/>
                  <w:tcMar>
                    <w:top w:w="0" w:type="dxa"/>
                    <w:left w:w="750" w:type="dxa"/>
                    <w:bottom w:w="0" w:type="dxa"/>
                    <w:right w:w="750" w:type="dxa"/>
                  </w:tcMar>
                  <w:vAlign w:val="center"/>
                  <w:hideMark/>
                </w:tcPr>
                <w:tbl>
                  <w:tblPr>
                    <w:tblW w:w="0" w:type="auto"/>
                    <w:jc w:val="center"/>
                    <w:tblCellMar>
                      <w:left w:w="0" w:type="dxa"/>
                      <w:right w:w="0" w:type="dxa"/>
                    </w:tblCellMar>
                    <w:tblLook w:val="04A0" w:firstRow="1" w:lastRow="0" w:firstColumn="1" w:lastColumn="0" w:noHBand="0" w:noVBand="1"/>
                  </w:tblPr>
                  <w:tblGrid>
                    <w:gridCol w:w="2308"/>
                  </w:tblGrid>
                  <w:tr w:rsidR="003E1796" w:rsidRPr="003E1796" w14:paraId="0D704B4B" w14:textId="77777777">
                    <w:trPr>
                      <w:jc w:val="center"/>
                    </w:trPr>
                    <w:tc>
                      <w:tcPr>
                        <w:tcW w:w="0" w:type="auto"/>
                        <w:vAlign w:val="center"/>
                        <w:hideMark/>
                      </w:tcPr>
                      <w:tbl>
                        <w:tblPr>
                          <w:tblW w:w="0" w:type="dxa"/>
                          <w:jc w:val="center"/>
                          <w:tblCellSpacing w:w="0" w:type="dxa"/>
                          <w:tblCellMar>
                            <w:left w:w="0" w:type="dxa"/>
                            <w:right w:w="0" w:type="dxa"/>
                          </w:tblCellMar>
                          <w:tblLook w:val="04A0" w:firstRow="1" w:lastRow="0" w:firstColumn="1" w:lastColumn="0" w:noHBand="0" w:noVBand="1"/>
                        </w:tblPr>
                        <w:tblGrid>
                          <w:gridCol w:w="2308"/>
                        </w:tblGrid>
                        <w:tr w:rsidR="003E1796" w:rsidRPr="003E1796" w14:paraId="337820A7" w14:textId="77777777">
                          <w:trPr>
                            <w:tblCellSpacing w:w="0" w:type="dxa"/>
                            <w:jc w:val="center"/>
                          </w:trPr>
                          <w:tc>
                            <w:tcPr>
                              <w:tcW w:w="0" w:type="auto"/>
                              <w:tcBorders>
                                <w:bottom w:val="single" w:sz="12" w:space="0" w:color="000000"/>
                              </w:tcBorders>
                              <w:shd w:val="clear" w:color="auto" w:fill="0364AA"/>
                              <w:vAlign w:val="center"/>
                              <w:hideMark/>
                            </w:tcPr>
                            <w:p w14:paraId="0289B10E" w14:textId="77777777" w:rsidR="003E1796" w:rsidRPr="003E1796" w:rsidRDefault="003E1796" w:rsidP="003E1796">
                              <w:pPr>
                                <w:rPr>
                                  <w:rStyle w:val="Hyperlink"/>
                                  <w:b/>
                                  <w:bCs/>
                                </w:rPr>
                              </w:pPr>
                              <w:r w:rsidRPr="003E1796">
                                <w:rPr>
                                  <w:b/>
                                  <w:bCs/>
                                </w:rPr>
                                <w:fldChar w:fldCharType="begin"/>
                              </w:r>
                              <w:r w:rsidRPr="003E1796">
                                <w:rPr>
                                  <w:b/>
                                  <w:bCs/>
                                </w:rPr>
                                <w:instrText>HYPERLINK "https://newsletters.mondoweiss.net/ty/c/eyJ2Ijoie1wiYVwiOjU5NzMwLFwibFwiOjE4OTc5OTA5NjIwOTM3NzEwOCxcInJcIjoxODk3OTkyMTA0MTgxNzc1Nzh9IiwicyI6Ijk3NTFkMjlkOTk1ZDA3MmYifQ" \t "_blank"</w:instrText>
                              </w:r>
                              <w:r w:rsidRPr="003E1796">
                                <w:rPr>
                                  <w:b/>
                                  <w:bCs/>
                                </w:rPr>
                              </w:r>
                              <w:r w:rsidRPr="003E1796">
                                <w:rPr>
                                  <w:b/>
                                  <w:bCs/>
                                </w:rPr>
                                <w:fldChar w:fldCharType="separate"/>
                              </w:r>
                            </w:p>
                            <w:p w14:paraId="775A2985" w14:textId="77777777" w:rsidR="003E1796" w:rsidRPr="003E1796" w:rsidRDefault="003E1796" w:rsidP="003E1796">
                              <w:pPr>
                                <w:rPr>
                                  <w:rStyle w:val="Hyperlink"/>
                                </w:rPr>
                              </w:pPr>
                              <w:r w:rsidRPr="003E1796">
                                <w:rPr>
                                  <w:rStyle w:val="Hyperlink"/>
                                  <w:b/>
                                  <w:bCs/>
                                </w:rPr>
                                <w:t>Become a monthly donor</w:t>
                              </w:r>
                            </w:p>
                            <w:p w14:paraId="58F7BF70" w14:textId="77777777" w:rsidR="003E1796" w:rsidRPr="003E1796" w:rsidRDefault="003E1796" w:rsidP="003E1796">
                              <w:pPr>
                                <w:rPr>
                                  <w:b/>
                                  <w:bCs/>
                                </w:rPr>
                              </w:pPr>
                              <w:r w:rsidRPr="003E1796">
                                <w:fldChar w:fldCharType="end"/>
                              </w:r>
                            </w:p>
                          </w:tc>
                        </w:tr>
                      </w:tbl>
                      <w:p w14:paraId="22896EE7" w14:textId="77777777" w:rsidR="003E1796" w:rsidRPr="003E1796" w:rsidRDefault="003E1796" w:rsidP="003E1796"/>
                    </w:tc>
                  </w:tr>
                </w:tbl>
                <w:p w14:paraId="280538A4" w14:textId="77777777" w:rsidR="003E1796" w:rsidRPr="003E1796" w:rsidRDefault="003E1796" w:rsidP="003E1796"/>
              </w:tc>
            </w:tr>
            <w:tr w:rsidR="003E1796" w:rsidRPr="003E1796" w14:paraId="3583FA58" w14:textId="77777777">
              <w:trPr>
                <w:trHeight w:val="100"/>
                <w:jc w:val="center"/>
              </w:trPr>
              <w:tc>
                <w:tcPr>
                  <w:tcW w:w="0" w:type="auto"/>
                  <w:shd w:val="clear" w:color="auto" w:fill="FFFFFF"/>
                  <w:vAlign w:val="center"/>
                  <w:hideMark/>
                </w:tcPr>
                <w:p w14:paraId="10E4D31F" w14:textId="77777777" w:rsidR="003E1796" w:rsidRPr="003E1796" w:rsidRDefault="003E1796" w:rsidP="003E1796"/>
              </w:tc>
            </w:tr>
          </w:tbl>
          <w:p w14:paraId="2327D0A5" w14:textId="77777777" w:rsidR="003E1796" w:rsidRPr="003E1796" w:rsidRDefault="003E1796" w:rsidP="003E1796"/>
        </w:tc>
      </w:tr>
    </w:tbl>
    <w:p w14:paraId="38DD53B1" w14:textId="77777777" w:rsidR="003E1796" w:rsidRPr="003E1796" w:rsidRDefault="003E1796" w:rsidP="003E1796">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3E1796" w:rsidRPr="003E1796" w14:paraId="3498E550"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3E1796" w:rsidRPr="003E1796" w14:paraId="4B11B1B7" w14:textId="77777777">
              <w:trPr>
                <w:trHeight w:val="100"/>
                <w:jc w:val="center"/>
              </w:trPr>
              <w:tc>
                <w:tcPr>
                  <w:tcW w:w="0" w:type="auto"/>
                  <w:shd w:val="clear" w:color="auto" w:fill="FFFFFF"/>
                  <w:vAlign w:val="center"/>
                  <w:hideMark/>
                </w:tcPr>
                <w:p w14:paraId="1DE0906F" w14:textId="77777777" w:rsidR="003E1796" w:rsidRPr="003E1796" w:rsidRDefault="003E1796" w:rsidP="003E1796"/>
              </w:tc>
            </w:tr>
            <w:tr w:rsidR="003E1796" w:rsidRPr="003E1796" w14:paraId="0A07B31A" w14:textId="77777777">
              <w:trPr>
                <w:jc w:val="center"/>
              </w:trPr>
              <w:tc>
                <w:tcPr>
                  <w:tcW w:w="0" w:type="auto"/>
                  <w:shd w:val="clear" w:color="auto" w:fill="FFFFFF"/>
                  <w:tcMar>
                    <w:top w:w="0" w:type="dxa"/>
                    <w:left w:w="750" w:type="dxa"/>
                    <w:bottom w:w="0" w:type="dxa"/>
                    <w:right w:w="750" w:type="dxa"/>
                  </w:tcMar>
                  <w:vAlign w:val="center"/>
                  <w:hideMark/>
                </w:tcPr>
                <w:p w14:paraId="00DB8696" w14:textId="77777777" w:rsidR="003E1796" w:rsidRPr="003E1796" w:rsidRDefault="003E1796" w:rsidP="003E1796">
                  <w:r w:rsidRPr="003E1796">
                    <w:t>Also last month, Palestine Staff Writer Qassam Muaddi, went inside the Palestine Medical Complex in Ramallah to document the collapse of the Palestinian public healthcare system. For months, healthcare workers have been on strike to protest salary cuts exacerbated by Israel's withholding of Palestinian customs revenue since October 2023. Qassam found patients navigating empty corridors, a system running on interns, and labs operating at half-capacity.</w:t>
                  </w:r>
                </w:p>
                <w:p w14:paraId="00C6D873" w14:textId="77777777" w:rsidR="003E1796" w:rsidRPr="003E1796" w:rsidRDefault="003E1796" w:rsidP="003E1796">
                  <w:r w:rsidRPr="003E1796">
                    <w:t>These two stories — one from Gaza, the other from the West Bank — each show you fragments of the same reality: the systematic destruction of Palestinian life.</w:t>
                  </w:r>
                </w:p>
                <w:p w14:paraId="676A70D8" w14:textId="77777777" w:rsidR="003E1796" w:rsidRPr="003E1796" w:rsidRDefault="003E1796" w:rsidP="003E1796">
                  <w:r w:rsidRPr="003E1796">
                    <w:t>With the fraction of the budget other newsrooms have, we have to choose what parts of the Palestinian experience to leave out. </w:t>
                  </w:r>
                  <w:r w:rsidRPr="003E1796">
                    <w:rPr>
                      <w:b/>
                      <w:bCs/>
                    </w:rPr>
                    <w:t>Your contribution makes a difference, it allows us to tell the whole story with its complexities, providing you with a comprehensive understanding other outlets simply can't provide.</w:t>
                  </w:r>
                </w:p>
                <w:p w14:paraId="7977F53A" w14:textId="77777777" w:rsidR="003E1796" w:rsidRPr="003E1796" w:rsidRDefault="003E1796" w:rsidP="003E1796">
                  <w:r w:rsidRPr="003E1796">
                    <w:t>At the Mondoweiss Palestine Bureau we have a responsibility. Our reporters are bearing witness. Please bear witness with us.</w:t>
                  </w:r>
                </w:p>
              </w:tc>
            </w:tr>
            <w:tr w:rsidR="003E1796" w:rsidRPr="003E1796" w14:paraId="01C38061" w14:textId="77777777">
              <w:trPr>
                <w:trHeight w:val="100"/>
                <w:jc w:val="center"/>
              </w:trPr>
              <w:tc>
                <w:tcPr>
                  <w:tcW w:w="0" w:type="auto"/>
                  <w:shd w:val="clear" w:color="auto" w:fill="FFFFFF"/>
                  <w:vAlign w:val="center"/>
                  <w:hideMark/>
                </w:tcPr>
                <w:p w14:paraId="646E97D4" w14:textId="77777777" w:rsidR="003E1796" w:rsidRPr="003E1796" w:rsidRDefault="003E1796" w:rsidP="003E1796"/>
              </w:tc>
            </w:tr>
          </w:tbl>
          <w:p w14:paraId="4420ACFB" w14:textId="77777777" w:rsidR="003E1796" w:rsidRPr="003E1796" w:rsidRDefault="003E1796" w:rsidP="003E1796"/>
        </w:tc>
      </w:tr>
    </w:tbl>
    <w:p w14:paraId="68A20D85" w14:textId="77777777" w:rsidR="003E1796" w:rsidRPr="003E1796" w:rsidRDefault="003E1796" w:rsidP="003E1796">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3E1796" w:rsidRPr="003E1796" w14:paraId="5D6BE314"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3E1796" w:rsidRPr="003E1796" w14:paraId="53DC520B" w14:textId="77777777">
              <w:trPr>
                <w:trHeight w:val="100"/>
                <w:jc w:val="center"/>
              </w:trPr>
              <w:tc>
                <w:tcPr>
                  <w:tcW w:w="0" w:type="auto"/>
                  <w:shd w:val="clear" w:color="auto" w:fill="FFFFFF"/>
                  <w:vAlign w:val="center"/>
                  <w:hideMark/>
                </w:tcPr>
                <w:p w14:paraId="2BED90E4" w14:textId="77777777" w:rsidR="003E1796" w:rsidRPr="003E1796" w:rsidRDefault="003E1796" w:rsidP="003E1796"/>
              </w:tc>
            </w:tr>
            <w:tr w:rsidR="003E1796" w:rsidRPr="003E1796" w14:paraId="62CBE10B" w14:textId="77777777">
              <w:trPr>
                <w:jc w:val="center"/>
              </w:trPr>
              <w:tc>
                <w:tcPr>
                  <w:tcW w:w="0" w:type="auto"/>
                  <w:shd w:val="clear" w:color="auto" w:fill="FFFFFF"/>
                  <w:tcMar>
                    <w:top w:w="0" w:type="dxa"/>
                    <w:left w:w="750" w:type="dxa"/>
                    <w:bottom w:w="0" w:type="dxa"/>
                    <w:right w:w="750" w:type="dxa"/>
                  </w:tcMar>
                  <w:vAlign w:val="center"/>
                  <w:hideMark/>
                </w:tcPr>
                <w:tbl>
                  <w:tblPr>
                    <w:tblW w:w="0" w:type="auto"/>
                    <w:jc w:val="center"/>
                    <w:tblCellMar>
                      <w:left w:w="0" w:type="dxa"/>
                      <w:right w:w="0" w:type="dxa"/>
                    </w:tblCellMar>
                    <w:tblLook w:val="04A0" w:firstRow="1" w:lastRow="0" w:firstColumn="1" w:lastColumn="0" w:noHBand="0" w:noVBand="1"/>
                  </w:tblPr>
                  <w:tblGrid>
                    <w:gridCol w:w="1260"/>
                  </w:tblGrid>
                  <w:tr w:rsidR="003E1796" w:rsidRPr="003E1796" w14:paraId="4E22F78A" w14:textId="77777777">
                    <w:trPr>
                      <w:jc w:val="center"/>
                    </w:trPr>
                    <w:tc>
                      <w:tcPr>
                        <w:tcW w:w="0" w:type="auto"/>
                        <w:vAlign w:val="center"/>
                        <w:hideMark/>
                      </w:tcPr>
                      <w:tbl>
                        <w:tblPr>
                          <w:tblW w:w="0" w:type="dxa"/>
                          <w:jc w:val="center"/>
                          <w:tblCellSpacing w:w="0" w:type="dxa"/>
                          <w:tblCellMar>
                            <w:left w:w="0" w:type="dxa"/>
                            <w:right w:w="0" w:type="dxa"/>
                          </w:tblCellMar>
                          <w:tblLook w:val="04A0" w:firstRow="1" w:lastRow="0" w:firstColumn="1" w:lastColumn="0" w:noHBand="0" w:noVBand="1"/>
                        </w:tblPr>
                        <w:tblGrid>
                          <w:gridCol w:w="1260"/>
                        </w:tblGrid>
                        <w:tr w:rsidR="003E1796" w:rsidRPr="003E1796" w14:paraId="4828C963" w14:textId="77777777">
                          <w:trPr>
                            <w:tblCellSpacing w:w="0" w:type="dxa"/>
                            <w:jc w:val="center"/>
                          </w:trPr>
                          <w:tc>
                            <w:tcPr>
                              <w:tcW w:w="0" w:type="auto"/>
                              <w:tcBorders>
                                <w:bottom w:val="single" w:sz="12" w:space="0" w:color="000000"/>
                              </w:tcBorders>
                              <w:shd w:val="clear" w:color="auto" w:fill="0364AA"/>
                              <w:vAlign w:val="center"/>
                              <w:hideMark/>
                            </w:tcPr>
                            <w:p w14:paraId="46445A52" w14:textId="77777777" w:rsidR="003E1796" w:rsidRPr="003E1796" w:rsidRDefault="003E1796" w:rsidP="003E1796">
                              <w:pPr>
                                <w:rPr>
                                  <w:rStyle w:val="Hyperlink"/>
                                  <w:b/>
                                  <w:bCs/>
                                </w:rPr>
                              </w:pPr>
                              <w:r w:rsidRPr="003E1796">
                                <w:rPr>
                                  <w:b/>
                                  <w:bCs/>
                                </w:rPr>
                                <w:lastRenderedPageBreak/>
                                <w:fldChar w:fldCharType="begin"/>
                              </w:r>
                              <w:r w:rsidRPr="003E1796">
                                <w:rPr>
                                  <w:b/>
                                  <w:bCs/>
                                </w:rPr>
                                <w:instrText>HYPERLINK "https://newsletters.mondoweiss.net/ty/c/eyJ2Ijoie1wiYVwiOjU5NzMwLFwibFwiOjE4OTc5OTA5NjIxODgxNDI5OSxcInJcIjoxODk3OTkyMTA0MTgxNzc1Nzh9IiwicyI6IjVkZWRjMzdlMGNhMTQ2YjgifQ" \t "_blank"</w:instrText>
                              </w:r>
                              <w:r w:rsidRPr="003E1796">
                                <w:rPr>
                                  <w:b/>
                                  <w:bCs/>
                                </w:rPr>
                              </w:r>
                              <w:r w:rsidRPr="003E1796">
                                <w:rPr>
                                  <w:b/>
                                  <w:bCs/>
                                </w:rPr>
                                <w:fldChar w:fldCharType="separate"/>
                              </w:r>
                            </w:p>
                            <w:p w14:paraId="4749CBF6" w14:textId="77777777" w:rsidR="003E1796" w:rsidRPr="003E1796" w:rsidRDefault="003E1796" w:rsidP="003E1796">
                              <w:pPr>
                                <w:rPr>
                                  <w:rStyle w:val="Hyperlink"/>
                                </w:rPr>
                              </w:pPr>
                              <w:r w:rsidRPr="003E1796">
                                <w:rPr>
                                  <w:rStyle w:val="Hyperlink"/>
                                  <w:b/>
                                  <w:bCs/>
                                </w:rPr>
                                <w:t>Match my gift</w:t>
                              </w:r>
                            </w:p>
                            <w:p w14:paraId="752283D7" w14:textId="77777777" w:rsidR="003E1796" w:rsidRPr="003E1796" w:rsidRDefault="003E1796" w:rsidP="003E1796">
                              <w:pPr>
                                <w:rPr>
                                  <w:b/>
                                  <w:bCs/>
                                </w:rPr>
                              </w:pPr>
                              <w:r w:rsidRPr="003E1796">
                                <w:fldChar w:fldCharType="end"/>
                              </w:r>
                            </w:p>
                          </w:tc>
                        </w:tr>
                      </w:tbl>
                      <w:p w14:paraId="5FC2C596" w14:textId="77777777" w:rsidR="003E1796" w:rsidRPr="003E1796" w:rsidRDefault="003E1796" w:rsidP="003E1796"/>
                    </w:tc>
                  </w:tr>
                </w:tbl>
                <w:p w14:paraId="2E7F4020" w14:textId="77777777" w:rsidR="003E1796" w:rsidRPr="003E1796" w:rsidRDefault="003E1796" w:rsidP="003E1796"/>
              </w:tc>
            </w:tr>
            <w:tr w:rsidR="003E1796" w:rsidRPr="003E1796" w14:paraId="0CE32AC3" w14:textId="77777777">
              <w:trPr>
                <w:trHeight w:val="100"/>
                <w:jc w:val="center"/>
              </w:trPr>
              <w:tc>
                <w:tcPr>
                  <w:tcW w:w="0" w:type="auto"/>
                  <w:shd w:val="clear" w:color="auto" w:fill="FFFFFF"/>
                  <w:vAlign w:val="center"/>
                  <w:hideMark/>
                </w:tcPr>
                <w:p w14:paraId="42853F88" w14:textId="77777777" w:rsidR="003E1796" w:rsidRPr="003E1796" w:rsidRDefault="003E1796" w:rsidP="003E1796"/>
              </w:tc>
            </w:tr>
          </w:tbl>
          <w:p w14:paraId="01EC32F7" w14:textId="77777777" w:rsidR="003E1796" w:rsidRPr="003E1796" w:rsidRDefault="003E1796" w:rsidP="003E1796"/>
        </w:tc>
      </w:tr>
    </w:tbl>
    <w:p w14:paraId="0EF35CB3" w14:textId="77777777" w:rsidR="003E1796" w:rsidRPr="003E1796" w:rsidRDefault="003E1796" w:rsidP="003E1796">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3E1796" w:rsidRPr="003E1796" w14:paraId="3A8B3DAA"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3E1796" w:rsidRPr="003E1796" w14:paraId="61CF5700" w14:textId="77777777">
              <w:trPr>
                <w:trHeight w:val="100"/>
                <w:jc w:val="center"/>
              </w:trPr>
              <w:tc>
                <w:tcPr>
                  <w:tcW w:w="0" w:type="auto"/>
                  <w:shd w:val="clear" w:color="auto" w:fill="FFFFFF"/>
                  <w:vAlign w:val="center"/>
                  <w:hideMark/>
                </w:tcPr>
                <w:p w14:paraId="2937EEC2" w14:textId="77777777" w:rsidR="003E1796" w:rsidRPr="003E1796" w:rsidRDefault="003E1796" w:rsidP="003E1796"/>
              </w:tc>
            </w:tr>
            <w:tr w:rsidR="003E1796" w:rsidRPr="003E1796" w14:paraId="26C92091" w14:textId="77777777">
              <w:trPr>
                <w:jc w:val="center"/>
              </w:trPr>
              <w:tc>
                <w:tcPr>
                  <w:tcW w:w="0" w:type="auto"/>
                  <w:shd w:val="clear" w:color="auto" w:fill="FFFFFF"/>
                  <w:tcMar>
                    <w:top w:w="0" w:type="dxa"/>
                    <w:left w:w="750" w:type="dxa"/>
                    <w:bottom w:w="0" w:type="dxa"/>
                    <w:right w:w="750" w:type="dxa"/>
                  </w:tcMar>
                  <w:vAlign w:val="center"/>
                  <w:hideMark/>
                </w:tcPr>
                <w:p w14:paraId="6A4982A0" w14:textId="77777777" w:rsidR="003E1796" w:rsidRPr="003E1796" w:rsidRDefault="003E1796" w:rsidP="003E1796">
                  <w:r w:rsidRPr="003E1796">
                    <w:t>Thank you,</w:t>
                  </w:r>
                </w:p>
                <w:p w14:paraId="212515FC" w14:textId="77777777" w:rsidR="003E1796" w:rsidRPr="003E1796" w:rsidRDefault="003E1796" w:rsidP="003E1796">
                  <w:r w:rsidRPr="003E1796">
                    <w:t>Faris Giacaman</w:t>
                  </w:r>
                </w:p>
              </w:tc>
            </w:tr>
            <w:tr w:rsidR="003E1796" w:rsidRPr="003E1796" w14:paraId="6649FF1E" w14:textId="77777777">
              <w:trPr>
                <w:trHeight w:val="100"/>
                <w:jc w:val="center"/>
              </w:trPr>
              <w:tc>
                <w:tcPr>
                  <w:tcW w:w="0" w:type="auto"/>
                  <w:shd w:val="clear" w:color="auto" w:fill="FFFFFF"/>
                  <w:vAlign w:val="center"/>
                  <w:hideMark/>
                </w:tcPr>
                <w:p w14:paraId="0CF3211D" w14:textId="77777777" w:rsidR="003E1796" w:rsidRPr="003E1796" w:rsidRDefault="003E1796" w:rsidP="003E1796"/>
              </w:tc>
            </w:tr>
          </w:tbl>
          <w:p w14:paraId="3FCD1AD5" w14:textId="77777777" w:rsidR="003E1796" w:rsidRPr="003E1796" w:rsidRDefault="003E1796" w:rsidP="003E1796"/>
        </w:tc>
      </w:tr>
    </w:tbl>
    <w:p w14:paraId="0AC965E6" w14:textId="77777777" w:rsidR="003E1796" w:rsidRPr="003E1796" w:rsidRDefault="003E1796" w:rsidP="003E1796">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3E1796" w:rsidRPr="003E1796" w14:paraId="5838A4A3"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3E1796" w:rsidRPr="003E1796" w14:paraId="7CD40121" w14:textId="77777777">
              <w:trPr>
                <w:trHeight w:val="100"/>
                <w:jc w:val="center"/>
              </w:trPr>
              <w:tc>
                <w:tcPr>
                  <w:tcW w:w="0" w:type="auto"/>
                  <w:shd w:val="clear" w:color="auto" w:fill="FFFFFF"/>
                  <w:vAlign w:val="center"/>
                  <w:hideMark/>
                </w:tcPr>
                <w:p w14:paraId="6B56D270" w14:textId="77777777" w:rsidR="003E1796" w:rsidRPr="003E1796" w:rsidRDefault="003E1796" w:rsidP="003E1796"/>
              </w:tc>
            </w:tr>
            <w:tr w:rsidR="003E1796" w:rsidRPr="003E1796" w14:paraId="54D9E94A" w14:textId="77777777">
              <w:trPr>
                <w:jc w:val="center"/>
              </w:trPr>
              <w:tc>
                <w:tcPr>
                  <w:tcW w:w="0" w:type="auto"/>
                  <w:shd w:val="clear" w:color="auto" w:fill="FFFFFF"/>
                  <w:tcMar>
                    <w:top w:w="0" w:type="dxa"/>
                    <w:left w:w="750" w:type="dxa"/>
                    <w:bottom w:w="0" w:type="dxa"/>
                    <w:right w:w="750" w:type="dxa"/>
                  </w:tcMar>
                  <w:vAlign w:val="center"/>
                  <w:hideMark/>
                </w:tcPr>
                <w:tbl>
                  <w:tblPr>
                    <w:tblW w:w="0" w:type="auto"/>
                    <w:tblCellMar>
                      <w:left w:w="0" w:type="dxa"/>
                      <w:right w:w="0" w:type="dxa"/>
                    </w:tblCellMar>
                    <w:tblLook w:val="04A0" w:firstRow="1" w:lastRow="0" w:firstColumn="1" w:lastColumn="0" w:noHBand="0" w:noVBand="1"/>
                  </w:tblPr>
                  <w:tblGrid>
                    <w:gridCol w:w="1200"/>
                    <w:gridCol w:w="450"/>
                    <w:gridCol w:w="3922"/>
                  </w:tblGrid>
                  <w:tr w:rsidR="003E1796" w:rsidRPr="003E1796" w14:paraId="5D8BFE8D" w14:textId="77777777">
                    <w:trPr>
                      <w:trHeight w:val="300"/>
                    </w:trPr>
                    <w:tc>
                      <w:tcPr>
                        <w:tcW w:w="1200" w:type="dxa"/>
                        <w:vAlign w:val="center"/>
                        <w:hideMark/>
                      </w:tcPr>
                      <w:p w14:paraId="6C3C454C" w14:textId="0EA809F8" w:rsidR="003E1796" w:rsidRPr="003E1796" w:rsidRDefault="003E1796" w:rsidP="003E1796">
                        <w:r w:rsidRPr="003E1796">
                          <w:drawing>
                            <wp:inline distT="0" distB="0" distL="0" distR="0" wp14:anchorId="782AE1E0" wp14:editId="0FB0DA01">
                              <wp:extent cx="762000" cy="762000"/>
                              <wp:effectExtent l="0" t="0" r="0" b="0"/>
                              <wp:docPr id="2008312777" name="Afbeelding 1" descr="Dave Reed, Mondoweiss Publis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ve Reed, Mondoweiss Publish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450" w:type="dxa"/>
                        <w:vAlign w:val="center"/>
                        <w:hideMark/>
                      </w:tcPr>
                      <w:p w14:paraId="5F3B6D9E" w14:textId="77777777" w:rsidR="003E1796" w:rsidRPr="003E1796" w:rsidRDefault="003E1796" w:rsidP="003E1796"/>
                    </w:tc>
                    <w:tc>
                      <w:tcPr>
                        <w:tcW w:w="0" w:type="auto"/>
                        <w:vAlign w:val="center"/>
                        <w:hideMark/>
                      </w:tcPr>
                      <w:p w14:paraId="05E92DBA" w14:textId="77777777" w:rsidR="003E1796" w:rsidRPr="003E1796" w:rsidRDefault="003E1796" w:rsidP="003E1796">
                        <w:pPr>
                          <w:rPr>
                            <w:b/>
                            <w:bCs/>
                          </w:rPr>
                        </w:pPr>
                        <w:r w:rsidRPr="003E1796">
                          <w:rPr>
                            <w:b/>
                            <w:bCs/>
                          </w:rPr>
                          <w:t>Faris Giacaman, Palestine Editorial Director</w:t>
                        </w:r>
                        <w:r w:rsidRPr="003E1796">
                          <w:rPr>
                            <w:b/>
                            <w:bCs/>
                          </w:rPr>
                          <w:br/>
                          <w:t>Mondoweiss</w:t>
                        </w:r>
                      </w:p>
                    </w:tc>
                  </w:tr>
                </w:tbl>
                <w:p w14:paraId="5EB15A16" w14:textId="77777777" w:rsidR="003E1796" w:rsidRPr="003E1796" w:rsidRDefault="003E1796" w:rsidP="003E1796"/>
              </w:tc>
            </w:tr>
          </w:tbl>
          <w:p w14:paraId="46D799EB" w14:textId="77777777" w:rsidR="003E1796" w:rsidRPr="003E1796" w:rsidRDefault="003E1796" w:rsidP="003E1796"/>
        </w:tc>
      </w:tr>
    </w:tbl>
    <w:p w14:paraId="69CC3075" w14:textId="77777777" w:rsidR="00A13ADC" w:rsidRDefault="00A13ADC"/>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796"/>
    <w:rsid w:val="00043B7E"/>
    <w:rsid w:val="003E1796"/>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3AD3D"/>
  <w15:chartTrackingRefBased/>
  <w15:docId w15:val="{9C982BAD-AD95-4E0C-8EF2-0D85B057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17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17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17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17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17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17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17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17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17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17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17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17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17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17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17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17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17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1796"/>
    <w:rPr>
      <w:rFonts w:eastAsiaTheme="majorEastAsia" w:cstheme="majorBidi"/>
      <w:color w:val="272727" w:themeColor="text1" w:themeTint="D8"/>
    </w:rPr>
  </w:style>
  <w:style w:type="paragraph" w:styleId="Titel">
    <w:name w:val="Title"/>
    <w:basedOn w:val="Standaard"/>
    <w:next w:val="Standaard"/>
    <w:link w:val="TitelChar"/>
    <w:uiPriority w:val="10"/>
    <w:qFormat/>
    <w:rsid w:val="003E179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17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17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17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17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1796"/>
    <w:rPr>
      <w:i/>
      <w:iCs/>
      <w:color w:val="404040" w:themeColor="text1" w:themeTint="BF"/>
    </w:rPr>
  </w:style>
  <w:style w:type="paragraph" w:styleId="Lijstalinea">
    <w:name w:val="List Paragraph"/>
    <w:basedOn w:val="Standaard"/>
    <w:uiPriority w:val="34"/>
    <w:qFormat/>
    <w:rsid w:val="003E1796"/>
    <w:pPr>
      <w:ind w:left="720"/>
      <w:contextualSpacing/>
    </w:pPr>
  </w:style>
  <w:style w:type="character" w:styleId="Intensievebenadrukking">
    <w:name w:val="Intense Emphasis"/>
    <w:basedOn w:val="Standaardalinea-lettertype"/>
    <w:uiPriority w:val="21"/>
    <w:qFormat/>
    <w:rsid w:val="003E1796"/>
    <w:rPr>
      <w:i/>
      <w:iCs/>
      <w:color w:val="0F4761" w:themeColor="accent1" w:themeShade="BF"/>
    </w:rPr>
  </w:style>
  <w:style w:type="paragraph" w:styleId="Duidelijkcitaat">
    <w:name w:val="Intense Quote"/>
    <w:basedOn w:val="Standaard"/>
    <w:next w:val="Standaard"/>
    <w:link w:val="DuidelijkcitaatChar"/>
    <w:uiPriority w:val="30"/>
    <w:qFormat/>
    <w:rsid w:val="003E17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1796"/>
    <w:rPr>
      <w:i/>
      <w:iCs/>
      <w:color w:val="0F4761" w:themeColor="accent1" w:themeShade="BF"/>
    </w:rPr>
  </w:style>
  <w:style w:type="character" w:styleId="Intensieveverwijzing">
    <w:name w:val="Intense Reference"/>
    <w:basedOn w:val="Standaardalinea-lettertype"/>
    <w:uiPriority w:val="32"/>
    <w:qFormat/>
    <w:rsid w:val="003E1796"/>
    <w:rPr>
      <w:b/>
      <w:bCs/>
      <w:smallCaps/>
      <w:color w:val="0F4761" w:themeColor="accent1" w:themeShade="BF"/>
      <w:spacing w:val="5"/>
    </w:rPr>
  </w:style>
  <w:style w:type="character" w:styleId="Hyperlink">
    <w:name w:val="Hyperlink"/>
    <w:basedOn w:val="Standaardalinea-lettertype"/>
    <w:uiPriority w:val="99"/>
    <w:unhideWhenUsed/>
    <w:rsid w:val="003E1796"/>
    <w:rPr>
      <w:color w:val="467886" w:themeColor="hyperlink"/>
      <w:u w:val="single"/>
    </w:rPr>
  </w:style>
  <w:style w:type="character" w:styleId="Onopgelostemelding">
    <w:name w:val="Unresolved Mention"/>
    <w:basedOn w:val="Standaardalinea-lettertype"/>
    <w:uiPriority w:val="99"/>
    <w:semiHidden/>
    <w:unhideWhenUsed/>
    <w:rsid w:val="003E1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2586</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2026-06-12T16:31:00Z</dcterms:created>
  <dcterms:modified xsi:type="dcterms:W3CDTF">2026-06-12T16:31:00Z</dcterms:modified>
</cp:coreProperties>
</file>