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EFEBEB"/>
        <w:tblCellMar>
          <w:left w:w="0" w:type="dxa"/>
          <w:right w:w="0" w:type="dxa"/>
        </w:tblCellMar>
        <w:tblLook w:val="04A0" w:firstRow="1" w:lastRow="0" w:firstColumn="1" w:lastColumn="0" w:noHBand="0" w:noVBand="1"/>
      </w:tblPr>
      <w:tblGrid>
        <w:gridCol w:w="9072"/>
      </w:tblGrid>
      <w:tr w:rsidR="00A77999" w:rsidRPr="00A77999" w14:paraId="17BD2384" w14:textId="77777777">
        <w:tc>
          <w:tcPr>
            <w:tcW w:w="9070" w:type="dxa"/>
            <w:shd w:val="clear" w:color="auto" w:fill="EFEBEB"/>
            <w:hideMark/>
          </w:tcPr>
          <w:tbl>
            <w:tblPr>
              <w:tblW w:w="5000" w:type="pct"/>
              <w:jc w:val="center"/>
              <w:tblCellMar>
                <w:left w:w="0" w:type="dxa"/>
                <w:right w:w="0" w:type="dxa"/>
              </w:tblCellMar>
              <w:tblLook w:val="04A0" w:firstRow="1" w:lastRow="0" w:firstColumn="1" w:lastColumn="0" w:noHBand="0" w:noVBand="1"/>
            </w:tblPr>
            <w:tblGrid>
              <w:gridCol w:w="9072"/>
            </w:tblGrid>
            <w:tr w:rsidR="00A77999" w:rsidRPr="00A77999" w14:paraId="431B8573" w14:textId="77777777">
              <w:trPr>
                <w:jc w:val="center"/>
              </w:trPr>
              <w:tc>
                <w:tcPr>
                  <w:tcW w:w="0" w:type="auto"/>
                  <w:shd w:val="clear" w:color="auto" w:fill="04383F"/>
                  <w:tcMar>
                    <w:top w:w="300" w:type="dxa"/>
                    <w:left w:w="0" w:type="dxa"/>
                    <w:bottom w:w="300" w:type="dxa"/>
                    <w:right w:w="0" w:type="dxa"/>
                  </w:tcMar>
                  <w:hideMark/>
                </w:tcPr>
                <w:tbl>
                  <w:tblPr>
                    <w:tblW w:w="9900" w:type="dxa"/>
                    <w:jc w:val="center"/>
                    <w:tblCellMar>
                      <w:left w:w="0" w:type="dxa"/>
                      <w:right w:w="0" w:type="dxa"/>
                    </w:tblCellMar>
                    <w:tblLook w:val="04A0" w:firstRow="1" w:lastRow="0" w:firstColumn="1" w:lastColumn="0" w:noHBand="0" w:noVBand="1"/>
                  </w:tblPr>
                  <w:tblGrid>
                    <w:gridCol w:w="9900"/>
                  </w:tblGrid>
                  <w:tr w:rsidR="00A77999" w:rsidRPr="00A77999" w14:paraId="6C685326" w14:textId="77777777">
                    <w:trPr>
                      <w:jc w:val="center"/>
                    </w:trPr>
                    <w:tc>
                      <w:tcPr>
                        <w:tcW w:w="0" w:type="auto"/>
                        <w:shd w:val="clear" w:color="auto" w:fill="EFEBEB"/>
                        <w:hideMark/>
                      </w:tcPr>
                      <w:tbl>
                        <w:tblPr>
                          <w:tblW w:w="5000" w:type="pct"/>
                          <w:jc w:val="center"/>
                          <w:tblCellMar>
                            <w:left w:w="0" w:type="dxa"/>
                            <w:right w:w="0" w:type="dxa"/>
                          </w:tblCellMar>
                          <w:tblLook w:val="04A0" w:firstRow="1" w:lastRow="0" w:firstColumn="1" w:lastColumn="0" w:noHBand="0" w:noVBand="1"/>
                        </w:tblPr>
                        <w:tblGrid>
                          <w:gridCol w:w="9900"/>
                        </w:tblGrid>
                        <w:tr w:rsidR="00A77999" w:rsidRPr="00A77999" w14:paraId="7D760778"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A77999" w:rsidRPr="00A77999" w14:paraId="4B451E49"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A77999" w:rsidRPr="00A77999" w14:paraId="1B15A627" w14:textId="77777777">
                                      <w:tc>
                                        <w:tcPr>
                                          <w:tcW w:w="0" w:type="auto"/>
                                          <w:shd w:val="clear" w:color="auto" w:fill="04383F"/>
                                          <w:hideMark/>
                                        </w:tcPr>
                                        <w:tbl>
                                          <w:tblPr>
                                            <w:tblpPr w:leftFromText="45" w:rightFromText="45" w:vertAnchor="text"/>
                                            <w:tblW w:w="2500" w:type="pct"/>
                                            <w:tblCellSpacing w:w="0" w:type="dxa"/>
                                            <w:tblCellMar>
                                              <w:left w:w="0" w:type="dxa"/>
                                              <w:right w:w="0" w:type="dxa"/>
                                            </w:tblCellMar>
                                            <w:tblLook w:val="04A0" w:firstRow="1" w:lastRow="0" w:firstColumn="1" w:lastColumn="0" w:noHBand="0" w:noVBand="1"/>
                                          </w:tblPr>
                                          <w:tblGrid>
                                            <w:gridCol w:w="4950"/>
                                          </w:tblGrid>
                                          <w:tr w:rsidR="00A77999" w:rsidRPr="00A77999" w14:paraId="357412FD" w14:textId="77777777">
                                            <w:trPr>
                                              <w:tblCellSpacing w:w="0" w:type="dxa"/>
                                            </w:trPr>
                                            <w:tc>
                                              <w:tcPr>
                                                <w:tcW w:w="0" w:type="auto"/>
                                                <w:tcBorders>
                                                  <w:top w:val="nil"/>
                                                  <w:left w:val="nil"/>
                                                  <w:bottom w:val="nil"/>
                                                  <w:right w:val="nil"/>
                                                </w:tcBorders>
                                                <w:hideMark/>
                                              </w:tcPr>
                                              <w:p w14:paraId="52DAF84A" w14:textId="77777777" w:rsidR="00A77999" w:rsidRPr="00A77999" w:rsidRDefault="00A77999" w:rsidP="00A77999">
                                                <w:pPr>
                                                  <w:spacing w:after="0" w:line="240" w:lineRule="auto"/>
                                                  <w:rPr>
                                                    <w:rFonts w:ascii="Times New Roman" w:eastAsia="Times New Roman" w:hAnsi="Times New Roman" w:cs="Times New Roman"/>
                                                    <w:kern w:val="0"/>
                                                    <w:lang w:eastAsia="nl-NL"/>
                                                    <w14:ligatures w14:val="none"/>
                                                  </w:rPr>
                                                </w:pPr>
                                                <w:r w:rsidRPr="00A77999">
                                                  <w:rPr>
                                                    <w:rFonts w:ascii="Times New Roman" w:eastAsia="Times New Roman" w:hAnsi="Times New Roman" w:cs="Times New Roman"/>
                                                    <w:noProof/>
                                                    <w:kern w:val="0"/>
                                                    <w:lang w:eastAsia="nl-NL"/>
                                                    <w14:ligatures w14:val="none"/>
                                                  </w:rPr>
                                                  <w:drawing>
                                                    <wp:inline distT="0" distB="0" distL="0" distR="0" wp14:anchorId="4E084A68" wp14:editId="3A1C8AE9">
                                                      <wp:extent cx="3143250" cy="1047750"/>
                                                      <wp:effectExtent l="0" t="0" r="0" b="0"/>
                                                      <wp:docPr id="3" name="Afbeelding 4"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4" descr="Afbeelding met tekst, Lettertype, Graphics, grafische vormgeving&#10;&#10;Door AI gegenereerde inhoud is mogelijk onjui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43250" cy="1047750"/>
                                                              </a:xfrm>
                                                              <a:prstGeom prst="rect">
                                                                <a:avLst/>
                                                              </a:prstGeom>
                                                              <a:noFill/>
                                                              <a:ln>
                                                                <a:noFill/>
                                                              </a:ln>
                                                            </pic:spPr>
                                                          </pic:pic>
                                                        </a:graphicData>
                                                      </a:graphic>
                                                    </wp:inline>
                                                  </w:drawing>
                                                </w:r>
                                              </w:p>
                                            </w:tc>
                                          </w:tr>
                                        </w:tbl>
                                        <w:p w14:paraId="41094129" w14:textId="77777777" w:rsidR="00A77999" w:rsidRPr="00A77999" w:rsidRDefault="00A77999" w:rsidP="00A77999">
                                          <w:pPr>
                                            <w:spacing w:after="0" w:line="240" w:lineRule="auto"/>
                                            <w:rPr>
                                              <w:rFonts w:ascii="Times New Roman" w:eastAsia="Times New Roman" w:hAnsi="Times New Roman" w:cs="Times New Roman"/>
                                              <w:kern w:val="0"/>
                                              <w:lang w:eastAsia="nl-NL"/>
                                              <w14:ligatures w14:val="none"/>
                                            </w:rPr>
                                          </w:pPr>
                                        </w:p>
                                      </w:tc>
                                    </w:tr>
                                  </w:tbl>
                                  <w:p w14:paraId="2893DAFF" w14:textId="77777777" w:rsidR="00A77999" w:rsidRPr="00A77999" w:rsidRDefault="00A77999" w:rsidP="00A77999">
                                    <w:pPr>
                                      <w:spacing w:after="0" w:line="240" w:lineRule="auto"/>
                                      <w:rPr>
                                        <w:rFonts w:ascii="Times New Roman" w:eastAsia="Times New Roman" w:hAnsi="Times New Roman" w:cs="Times New Roman"/>
                                        <w:kern w:val="0"/>
                                        <w:lang w:eastAsia="nl-NL"/>
                                        <w14:ligatures w14:val="none"/>
                                      </w:rPr>
                                    </w:pPr>
                                  </w:p>
                                </w:tc>
                              </w:tr>
                            </w:tbl>
                            <w:p w14:paraId="35A7B275" w14:textId="77777777" w:rsidR="00A77999" w:rsidRPr="00A77999" w:rsidRDefault="00A77999" w:rsidP="00A77999">
                              <w:pPr>
                                <w:spacing w:after="0" w:line="240" w:lineRule="auto"/>
                                <w:rPr>
                                  <w:rFonts w:ascii="Times New Roman" w:eastAsia="Times New Roman" w:hAnsi="Times New Roman" w:cs="Times New Roman"/>
                                  <w:kern w:val="0"/>
                                  <w:lang w:eastAsia="nl-NL"/>
                                  <w14:ligatures w14:val="none"/>
                                </w:rPr>
                              </w:pPr>
                            </w:p>
                          </w:tc>
                        </w:tr>
                      </w:tbl>
                      <w:p w14:paraId="3409860C" w14:textId="77777777" w:rsidR="00A77999" w:rsidRPr="00A77999" w:rsidRDefault="00A77999" w:rsidP="00A77999">
                        <w:pPr>
                          <w:spacing w:after="0" w:line="240" w:lineRule="auto"/>
                          <w:rPr>
                            <w:rFonts w:ascii="Times New Roman" w:eastAsia="Times New Roman" w:hAnsi="Times New Roman" w:cs="Times New Roman"/>
                            <w:kern w:val="0"/>
                            <w:lang w:eastAsia="nl-NL"/>
                            <w14:ligatures w14:val="none"/>
                          </w:rPr>
                        </w:pPr>
                      </w:p>
                    </w:tc>
                  </w:tr>
                </w:tbl>
                <w:p w14:paraId="794ABC02" w14:textId="77777777" w:rsidR="00A77999" w:rsidRPr="00A77999" w:rsidRDefault="00A77999" w:rsidP="00A77999">
                  <w:pPr>
                    <w:spacing w:after="0" w:line="240" w:lineRule="auto"/>
                    <w:jc w:val="center"/>
                    <w:rPr>
                      <w:rFonts w:ascii="Times New Roman" w:eastAsia="Times New Roman" w:hAnsi="Times New Roman" w:cs="Times New Roman"/>
                      <w:kern w:val="0"/>
                      <w:lang w:eastAsia="nl-NL"/>
                      <w14:ligatures w14:val="none"/>
                    </w:rPr>
                  </w:pPr>
                </w:p>
              </w:tc>
            </w:tr>
            <w:tr w:rsidR="00A77999" w:rsidRPr="00A77999" w14:paraId="5412F16D" w14:textId="77777777">
              <w:trPr>
                <w:jc w:val="center"/>
              </w:trPr>
              <w:tc>
                <w:tcPr>
                  <w:tcW w:w="0" w:type="auto"/>
                  <w:shd w:val="clear" w:color="auto" w:fill="EFEBEB"/>
                  <w:hideMark/>
                </w:tcPr>
                <w:tbl>
                  <w:tblPr>
                    <w:tblW w:w="9900" w:type="dxa"/>
                    <w:jc w:val="center"/>
                    <w:tblCellMar>
                      <w:left w:w="0" w:type="dxa"/>
                      <w:right w:w="0" w:type="dxa"/>
                    </w:tblCellMar>
                    <w:tblLook w:val="04A0" w:firstRow="1" w:lastRow="0" w:firstColumn="1" w:lastColumn="0" w:noHBand="0" w:noVBand="1"/>
                  </w:tblPr>
                  <w:tblGrid>
                    <w:gridCol w:w="9072"/>
                  </w:tblGrid>
                  <w:tr w:rsidR="00A77999" w:rsidRPr="00A77999" w14:paraId="5E565164" w14:textId="77777777">
                    <w:trPr>
                      <w:jc w:val="center"/>
                    </w:trPr>
                    <w:tc>
                      <w:tcPr>
                        <w:tcW w:w="0" w:type="auto"/>
                        <w:shd w:val="clear" w:color="auto" w:fill="EFEBEB"/>
                        <w:hideMark/>
                      </w:tcPr>
                      <w:tbl>
                        <w:tblPr>
                          <w:tblW w:w="5000" w:type="pct"/>
                          <w:jc w:val="center"/>
                          <w:tblCellMar>
                            <w:left w:w="0" w:type="dxa"/>
                            <w:right w:w="0" w:type="dxa"/>
                          </w:tblCellMar>
                          <w:tblLook w:val="04A0" w:firstRow="1" w:lastRow="0" w:firstColumn="1" w:lastColumn="0" w:noHBand="0" w:noVBand="1"/>
                        </w:tblPr>
                        <w:tblGrid>
                          <w:gridCol w:w="9072"/>
                        </w:tblGrid>
                        <w:tr w:rsidR="00A77999" w:rsidRPr="00A77999" w14:paraId="1710D6EE"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A77999" w:rsidRPr="00A77999" w14:paraId="11CD43D4" w14:textId="77777777">
                                <w:tc>
                                  <w:tcPr>
                                    <w:tcW w:w="5000" w:type="pct"/>
                                    <w:hideMark/>
                                  </w:tcPr>
                                  <w:tbl>
                                    <w:tblPr>
                                      <w:tblW w:w="5000" w:type="pct"/>
                                      <w:tblCellMar>
                                        <w:left w:w="0" w:type="dxa"/>
                                        <w:right w:w="0" w:type="dxa"/>
                                      </w:tblCellMar>
                                      <w:tblLook w:val="04A0" w:firstRow="1" w:lastRow="0" w:firstColumn="1" w:lastColumn="0" w:noHBand="0" w:noVBand="1"/>
                                    </w:tblPr>
                                    <w:tblGrid>
                                      <w:gridCol w:w="9072"/>
                                    </w:tblGrid>
                                    <w:tr w:rsidR="00A77999" w:rsidRPr="00A77999" w14:paraId="31157F45" w14:textId="77777777">
                                      <w:tc>
                                        <w:tcPr>
                                          <w:tcW w:w="0" w:type="auto"/>
                                          <w:shd w:val="clear" w:color="auto" w:fill="EFEBEB"/>
                                          <w:hideMark/>
                                        </w:tcPr>
                                        <w:tbl>
                                          <w:tblPr>
                                            <w:tblW w:w="5000" w:type="pct"/>
                                            <w:tblCellMar>
                                              <w:left w:w="0" w:type="dxa"/>
                                              <w:right w:w="0" w:type="dxa"/>
                                            </w:tblCellMar>
                                            <w:tblLook w:val="04A0" w:firstRow="1" w:lastRow="0" w:firstColumn="1" w:lastColumn="0" w:noHBand="0" w:noVBand="1"/>
                                          </w:tblPr>
                                          <w:tblGrid>
                                            <w:gridCol w:w="9072"/>
                                          </w:tblGrid>
                                          <w:tr w:rsidR="00A77999" w:rsidRPr="00A77999" w14:paraId="2678AA0B" w14:textId="77777777">
                                            <w:trPr>
                                              <w:trHeight w:val="300"/>
                                            </w:trPr>
                                            <w:tc>
                                              <w:tcPr>
                                                <w:tcW w:w="0" w:type="auto"/>
                                                <w:hideMark/>
                                              </w:tcPr>
                                              <w:p w14:paraId="11DB55D6" w14:textId="77777777" w:rsidR="00A77999" w:rsidRPr="00A77999" w:rsidRDefault="00A77999" w:rsidP="00A77999">
                                                <w:pPr>
                                                  <w:spacing w:after="0" w:line="240" w:lineRule="auto"/>
                                                  <w:jc w:val="center"/>
                                                  <w:rPr>
                                                    <w:rFonts w:ascii="Times New Roman" w:eastAsia="Times New Roman" w:hAnsi="Times New Roman" w:cs="Times New Roman"/>
                                                    <w:kern w:val="0"/>
                                                    <w:sz w:val="20"/>
                                                    <w:szCs w:val="20"/>
                                                    <w:lang w:eastAsia="nl-NL"/>
                                                    <w14:ligatures w14:val="none"/>
                                                  </w:rPr>
                                                </w:pPr>
                                              </w:p>
                                            </w:tc>
                                          </w:tr>
                                        </w:tbl>
                                        <w:p w14:paraId="7E201D6B" w14:textId="77777777" w:rsidR="00A77999" w:rsidRPr="00A77999" w:rsidRDefault="00A77999" w:rsidP="00A77999">
                                          <w:pPr>
                                            <w:spacing w:after="0" w:line="240" w:lineRule="auto"/>
                                            <w:rPr>
                                              <w:rFonts w:ascii="Times New Roman" w:eastAsia="Times New Roman" w:hAnsi="Times New Roman" w:cs="Times New Roman"/>
                                              <w:kern w:val="0"/>
                                              <w:lang w:eastAsia="nl-NL"/>
                                              <w14:ligatures w14:val="none"/>
                                            </w:rPr>
                                          </w:pPr>
                                        </w:p>
                                      </w:tc>
                                    </w:tr>
                                    <w:tr w:rsidR="00A77999" w:rsidRPr="00A77999" w14:paraId="74E30B97" w14:textId="77777777">
                                      <w:tc>
                                        <w:tcPr>
                                          <w:tcW w:w="0" w:type="auto"/>
                                          <w:tcMar>
                                            <w:top w:w="300" w:type="dxa"/>
                                            <w:left w:w="300" w:type="dxa"/>
                                            <w:bottom w:w="300" w:type="dxa"/>
                                            <w:right w:w="300" w:type="dxa"/>
                                          </w:tcMa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8472"/>
                                          </w:tblGrid>
                                          <w:tr w:rsidR="00A77999" w:rsidRPr="00A77999" w14:paraId="08BF723D" w14:textId="77777777">
                                            <w:trPr>
                                              <w:tblCellSpacing w:w="0" w:type="dxa"/>
                                            </w:trPr>
                                            <w:tc>
                                              <w:tcPr>
                                                <w:tcW w:w="0" w:type="auto"/>
                                                <w:tcBorders>
                                                  <w:top w:val="nil"/>
                                                  <w:left w:val="nil"/>
                                                  <w:bottom w:val="nil"/>
                                                  <w:right w:val="nil"/>
                                                </w:tcBorders>
                                                <w:hideMark/>
                                              </w:tcPr>
                                              <w:p w14:paraId="20C0350A" w14:textId="77777777" w:rsidR="00A77999" w:rsidRPr="00A77999" w:rsidRDefault="00A77999" w:rsidP="00A77999">
                                                <w:pPr>
                                                  <w:spacing w:after="0" w:line="240" w:lineRule="auto"/>
                                                  <w:rPr>
                                                    <w:rFonts w:ascii="Times New Roman" w:eastAsia="Times New Roman" w:hAnsi="Times New Roman" w:cs="Times New Roman"/>
                                                    <w:kern w:val="0"/>
                                                    <w:lang w:eastAsia="nl-NL"/>
                                                    <w14:ligatures w14:val="none"/>
                                                  </w:rPr>
                                                </w:pPr>
                                                <w:r w:rsidRPr="00A77999">
                                                  <w:rPr>
                                                    <w:rFonts w:ascii="Times New Roman" w:eastAsia="Times New Roman" w:hAnsi="Times New Roman" w:cs="Times New Roman"/>
                                                    <w:noProof/>
                                                    <w:kern w:val="0"/>
                                                    <w:lang w:eastAsia="nl-NL"/>
                                                    <w14:ligatures w14:val="none"/>
                                                  </w:rPr>
                                                  <w:drawing>
                                                    <wp:inline distT="0" distB="0" distL="0" distR="0" wp14:anchorId="4595B841" wp14:editId="70C469D2">
                                                      <wp:extent cx="5905500" cy="3930650"/>
                                                      <wp:effectExtent l="0" t="0" r="0" b="0"/>
                                                      <wp:docPr id="4" name="Afbeelding 3" descr="Afbeelding met Menselijk gezicht, persoon, kleding, glimlach&#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descr="Afbeelding met Menselijk gezicht, persoon, kleding, glimlach&#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0" cy="3930650"/>
                                                              </a:xfrm>
                                                              <a:prstGeom prst="rect">
                                                                <a:avLst/>
                                                              </a:prstGeom>
                                                              <a:noFill/>
                                                              <a:ln>
                                                                <a:noFill/>
                                                              </a:ln>
                                                            </pic:spPr>
                                                          </pic:pic>
                                                        </a:graphicData>
                                                      </a:graphic>
                                                    </wp:inline>
                                                  </w:drawing>
                                                </w:r>
                                              </w:p>
                                            </w:tc>
                                          </w:tr>
                                        </w:tbl>
                                        <w:p w14:paraId="338E4B14" w14:textId="77777777" w:rsidR="00A77999" w:rsidRPr="00A77999" w:rsidRDefault="00A77999" w:rsidP="00A77999">
                                          <w:pPr>
                                            <w:spacing w:after="0" w:line="240" w:lineRule="auto"/>
                                            <w:rPr>
                                              <w:rFonts w:ascii="Times New Roman" w:eastAsia="Times New Roman" w:hAnsi="Times New Roman" w:cs="Times New Roman"/>
                                              <w:kern w:val="0"/>
                                              <w:lang w:eastAsia="nl-NL"/>
                                              <w14:ligatures w14:val="none"/>
                                            </w:rPr>
                                          </w:pPr>
                                        </w:p>
                                      </w:tc>
                                    </w:tr>
                                    <w:tr w:rsidR="00A77999" w:rsidRPr="00A77999" w14:paraId="36ADF15F" w14:textId="77777777">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77999" w:rsidRPr="00A77999" w14:paraId="5F3DC4D4" w14:textId="77777777">
                                            <w:trPr>
                                              <w:tblCellSpacing w:w="15" w:type="dxa"/>
                                            </w:trPr>
                                            <w:tc>
                                              <w:tcPr>
                                                <w:tcW w:w="0" w:type="auto"/>
                                                <w:tcMar>
                                                  <w:top w:w="180" w:type="dxa"/>
                                                  <w:left w:w="360" w:type="dxa"/>
                                                  <w:bottom w:w="180" w:type="dxa"/>
                                                  <w:right w:w="360" w:type="dxa"/>
                                                </w:tcMar>
                                                <w:vAlign w:val="center"/>
                                                <w:hideMark/>
                                              </w:tcPr>
                                              <w:p w14:paraId="45408B14"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p>
                                              <w:p w14:paraId="58245568"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b/>
                                                    <w:bCs/>
                                                    <w:color w:val="343840"/>
                                                    <w:kern w:val="0"/>
                                                    <w:lang w:eastAsia="nl-NL"/>
                                                    <w14:ligatures w14:val="none"/>
                                                  </w:rPr>
                                                  <w:t>The Hind Rajab Foundation</w:t>
                                                </w:r>
                                                <w:r w:rsidRPr="00A77999">
                                                  <w:rPr>
                                                    <w:rFonts w:ascii="Helvetica" w:eastAsia="Times New Roman" w:hAnsi="Helvetica" w:cs="Helvetica"/>
                                                    <w:color w:val="343840"/>
                                                    <w:kern w:val="0"/>
                                                    <w:lang w:eastAsia="nl-NL"/>
                                                    <w14:ligatures w14:val="none"/>
                                                  </w:rPr>
                                                  <w:t>, together with the </w:t>
                                                </w:r>
                                                <w:r w:rsidRPr="00A77999">
                                                  <w:rPr>
                                                    <w:rFonts w:ascii="Helvetica" w:eastAsia="Times New Roman" w:hAnsi="Helvetica" w:cs="Helvetica"/>
                                                    <w:b/>
                                                    <w:bCs/>
                                                    <w:color w:val="343840"/>
                                                    <w:kern w:val="0"/>
                                                    <w:lang w:eastAsia="nl-NL"/>
                                                    <w14:ligatures w14:val="none"/>
                                                  </w:rPr>
                                                  <w:t>Palestinian Center for Human Rights</w:t>
                                                </w:r>
                                                <w:r w:rsidRPr="00A77999">
                                                  <w:rPr>
                                                    <w:rFonts w:ascii="Helvetica" w:eastAsia="Times New Roman" w:hAnsi="Helvetica" w:cs="Helvetica"/>
                                                    <w:color w:val="343840"/>
                                                    <w:kern w:val="0"/>
                                                    <w:lang w:eastAsia="nl-NL"/>
                                                    <w14:ligatures w14:val="none"/>
                                                  </w:rPr>
                                                  <w:t>, has filed a powerful case at the International Criminal Court naming the Israeli military and political figures behind the assassination of Al Jazeera journalist Anas Al-Sharif and his colleagues. This unprecedented complaint identifies top commanders—</w:t>
                                                </w:r>
                                                <w:r w:rsidRPr="00A77999">
                                                  <w:rPr>
                                                    <w:rFonts w:ascii="Helvetica" w:eastAsia="Times New Roman" w:hAnsi="Helvetica" w:cs="Helvetica"/>
                                                    <w:b/>
                                                    <w:bCs/>
                                                    <w:color w:val="343840"/>
                                                    <w:kern w:val="0"/>
                                                    <w:lang w:eastAsia="nl-NL"/>
                                                    <w14:ligatures w14:val="none"/>
                                                  </w:rPr>
                                                  <w:t>Lt.-Gen. Eyal Zamir, Maj.-Gen. Tomer Bar, Maj.-Gen. Yaniv Asor, Brig.-Gen. Yossi Sariel, the Palmachim Airbase Commander, the "Black Snake" Squadron Commander, and Col. Avichay Adraee</w:t>
                                                </w:r>
                                                <w:r w:rsidRPr="00A77999">
                                                  <w:rPr>
                                                    <w:rFonts w:ascii="Helvetica" w:eastAsia="Times New Roman" w:hAnsi="Helvetica" w:cs="Helvetica"/>
                                                    <w:color w:val="343840"/>
                                                    <w:kern w:val="0"/>
                                                    <w:lang w:eastAsia="nl-NL"/>
                                                    <w14:ligatures w14:val="none"/>
                                                  </w:rPr>
                                                  <w:t>—and demands their immediate arrest. It also calls for expanding Benjamin Netanyahu's arrest warrant to include crimes against journalists, framing these killings as part of a systematic effort to erase witnesses and silence the truth from Gaza.</w:t>
                                                </w:r>
                                              </w:p>
                                              <w:p w14:paraId="04ED5A24"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p>
                                              <w:p w14:paraId="20A7C503"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b/>
                                                    <w:bCs/>
                                                    <w:color w:val="343840"/>
                                                    <w:kern w:val="0"/>
                                                    <w:lang w:eastAsia="nl-NL"/>
                                                    <w14:ligatures w14:val="none"/>
                                                  </w:rPr>
                                                  <w:t>Read the full press release below.</w:t>
                                                </w:r>
                                              </w:p>
                                            </w:tc>
                                          </w:tr>
                                        </w:tbl>
                                        <w:p w14:paraId="5FB4D075" w14:textId="77777777" w:rsidR="00A77999" w:rsidRPr="00A77999" w:rsidRDefault="00A77999" w:rsidP="00A77999">
                                          <w:pPr>
                                            <w:spacing w:after="0" w:line="240" w:lineRule="auto"/>
                                            <w:rPr>
                                              <w:rFonts w:ascii="Times New Roman" w:eastAsia="Times New Roman" w:hAnsi="Times New Roman" w:cs="Times New Roman"/>
                                              <w:kern w:val="0"/>
                                              <w:lang w:eastAsia="nl-NL"/>
                                              <w14:ligatures w14:val="none"/>
                                            </w:rPr>
                                          </w:pPr>
                                        </w:p>
                                      </w:tc>
                                    </w:tr>
                                    <w:tr w:rsidR="00A77999" w:rsidRPr="00A77999" w14:paraId="21ADA0BF" w14:textId="77777777">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A77999" w:rsidRPr="00A77999" w14:paraId="1E676B64" w14:textId="77777777">
                                            <w:trPr>
                                              <w:trHeight w:val="200"/>
                                            </w:trPr>
                                            <w:tc>
                                              <w:tcPr>
                                                <w:tcW w:w="0" w:type="auto"/>
                                                <w:hideMark/>
                                              </w:tcPr>
                                              <w:p w14:paraId="4A118D52" w14:textId="77777777" w:rsidR="00A77999" w:rsidRPr="00A77999" w:rsidRDefault="00A77999" w:rsidP="00A77999">
                                                <w:pPr>
                                                  <w:spacing w:after="0" w:line="240" w:lineRule="auto"/>
                                                  <w:rPr>
                                                    <w:rFonts w:ascii="Times New Roman" w:eastAsia="Times New Roman" w:hAnsi="Times New Roman" w:cs="Times New Roman"/>
                                                    <w:kern w:val="0"/>
                                                    <w:sz w:val="20"/>
                                                    <w:szCs w:val="20"/>
                                                    <w:lang w:eastAsia="nl-NL"/>
                                                    <w14:ligatures w14:val="none"/>
                                                  </w:rPr>
                                                </w:pPr>
                                              </w:p>
                                            </w:tc>
                                          </w:tr>
                                        </w:tbl>
                                        <w:p w14:paraId="008FA4B0" w14:textId="77777777" w:rsidR="00A77999" w:rsidRPr="00A77999" w:rsidRDefault="00A77999" w:rsidP="00A77999">
                                          <w:pPr>
                                            <w:spacing w:after="0" w:line="240" w:lineRule="auto"/>
                                            <w:rPr>
                                              <w:rFonts w:ascii="Times New Roman" w:eastAsia="Times New Roman" w:hAnsi="Times New Roman" w:cs="Times New Roman"/>
                                              <w:kern w:val="0"/>
                                              <w:lang w:eastAsia="nl-NL"/>
                                              <w14:ligatures w14:val="none"/>
                                            </w:rPr>
                                          </w:pPr>
                                        </w:p>
                                      </w:tc>
                                    </w:tr>
                                    <w:tr w:rsidR="00A77999" w:rsidRPr="00A77999" w14:paraId="6AD9D407" w14:textId="77777777">
                                      <w:tc>
                                        <w:tcPr>
                                          <w:tcW w:w="0" w:type="auto"/>
                                          <w:tcMar>
                                            <w:top w:w="180" w:type="dxa"/>
                                            <w:left w:w="180" w:type="dxa"/>
                                            <w:bottom w:w="180" w:type="dxa"/>
                                            <w:right w:w="180" w:type="dxa"/>
                                          </w:tcMar>
                                          <w:hideMark/>
                                        </w:tcPr>
                                        <w:tbl>
                                          <w:tblPr>
                                            <w:tblW w:w="0" w:type="auto"/>
                                            <w:jc w:val="center"/>
                                            <w:tblCellMar>
                                              <w:left w:w="0" w:type="dxa"/>
                                              <w:right w:w="0" w:type="dxa"/>
                                            </w:tblCellMar>
                                            <w:tblLook w:val="04A0" w:firstRow="1" w:lastRow="0" w:firstColumn="1" w:lastColumn="0" w:noHBand="0" w:noVBand="1"/>
                                          </w:tblPr>
                                          <w:tblGrid>
                                            <w:gridCol w:w="2911"/>
                                          </w:tblGrid>
                                          <w:tr w:rsidR="00A77999" w:rsidRPr="00A77999" w14:paraId="1F617C56" w14:textId="77777777">
                                            <w:trPr>
                                              <w:jc w:val="center"/>
                                            </w:trPr>
                                            <w:tc>
                                              <w:tcPr>
                                                <w:tcW w:w="0" w:type="auto"/>
                                                <w:shd w:val="clear" w:color="auto" w:fill="FFF960"/>
                                                <w:hideMark/>
                                              </w:tcPr>
                                              <w:p w14:paraId="1CFC8AB1" w14:textId="77777777" w:rsidR="00A77999" w:rsidRPr="00A77999" w:rsidRDefault="00A77999" w:rsidP="00A77999">
                                                <w:pPr>
                                                  <w:spacing w:after="0" w:line="240" w:lineRule="auto"/>
                                                  <w:jc w:val="center"/>
                                                  <w:rPr>
                                                    <w:rFonts w:ascii="Times New Roman" w:eastAsia="Times New Roman" w:hAnsi="Times New Roman" w:cs="Times New Roman"/>
                                                    <w:kern w:val="0"/>
                                                    <w:lang w:eastAsia="nl-NL"/>
                                                    <w14:ligatures w14:val="none"/>
                                                  </w:rPr>
                                                </w:pPr>
                                                <w:hyperlink r:id="rId6" w:tgtFrame="_blank" w:history="1">
                                                  <w:r w:rsidRPr="00A77999">
                                                    <w:rPr>
                                                      <w:rFonts w:ascii="Helvetica" w:eastAsia="Times New Roman" w:hAnsi="Helvetica" w:cs="Helvetica"/>
                                                      <w:b/>
                                                      <w:bCs/>
                                                      <w:color w:val="343840"/>
                                                      <w:kern w:val="0"/>
                                                      <w:sz w:val="27"/>
                                                      <w:szCs w:val="27"/>
                                                      <w:u w:val="single"/>
                                                      <w:bdr w:val="none" w:sz="0" w:space="0" w:color="auto" w:frame="1"/>
                                                      <w:shd w:val="clear" w:color="auto" w:fill="FFF960"/>
                                                      <w:lang w:eastAsia="nl-NL"/>
                                                      <w14:ligatures w14:val="none"/>
                                                    </w:rPr>
                                                    <w:t>SUPPORT OUR WORK</w:t>
                                                  </w:r>
                                                </w:hyperlink>
                                              </w:p>
                                            </w:tc>
                                          </w:tr>
                                        </w:tbl>
                                        <w:p w14:paraId="79EBAAC5" w14:textId="77777777" w:rsidR="00A77999" w:rsidRPr="00A77999" w:rsidRDefault="00A77999" w:rsidP="00A77999">
                                          <w:pPr>
                                            <w:spacing w:after="0" w:line="240" w:lineRule="auto"/>
                                            <w:jc w:val="center"/>
                                            <w:rPr>
                                              <w:rFonts w:ascii="Times New Roman" w:eastAsia="Times New Roman" w:hAnsi="Times New Roman" w:cs="Times New Roman"/>
                                              <w:vanish/>
                                              <w:kern w:val="0"/>
                                              <w:lang w:eastAsia="nl-NL"/>
                                              <w14:ligatures w14:val="none"/>
                                            </w:rPr>
                                          </w:pPr>
                                        </w:p>
                                        <w:tbl>
                                          <w:tblPr>
                                            <w:tblW w:w="0" w:type="auto"/>
                                            <w:jc w:val="center"/>
                                            <w:tblCellMar>
                                              <w:left w:w="0" w:type="dxa"/>
                                              <w:right w:w="0" w:type="dxa"/>
                                            </w:tblCellMar>
                                            <w:tblLook w:val="04A0" w:firstRow="1" w:lastRow="0" w:firstColumn="1" w:lastColumn="0" w:noHBand="0" w:noVBand="1"/>
                                          </w:tblPr>
                                          <w:tblGrid>
                                            <w:gridCol w:w="6"/>
                                          </w:tblGrid>
                                          <w:tr w:rsidR="00A77999" w:rsidRPr="00A77999" w14:paraId="54D29EA0" w14:textId="77777777">
                                            <w:trPr>
                                              <w:jc w:val="center"/>
                                            </w:trPr>
                                            <w:tc>
                                              <w:tcPr>
                                                <w:tcW w:w="0" w:type="auto"/>
                                                <w:vAlign w:val="center"/>
                                                <w:hideMark/>
                                              </w:tcPr>
                                              <w:p w14:paraId="6103409D" w14:textId="77777777" w:rsidR="00A77999" w:rsidRPr="00A77999" w:rsidRDefault="00A77999" w:rsidP="00A77999">
                                                <w:pPr>
                                                  <w:spacing w:after="0" w:line="240" w:lineRule="auto"/>
                                                  <w:jc w:val="center"/>
                                                  <w:rPr>
                                                    <w:rFonts w:ascii="Times New Roman" w:eastAsia="Times New Roman" w:hAnsi="Times New Roman" w:cs="Times New Roman"/>
                                                    <w:kern w:val="0"/>
                                                    <w:lang w:eastAsia="nl-NL"/>
                                                    <w14:ligatures w14:val="none"/>
                                                  </w:rPr>
                                                </w:pPr>
                                              </w:p>
                                            </w:tc>
                                          </w:tr>
                                        </w:tbl>
                                        <w:p w14:paraId="2F1C46EE" w14:textId="77777777" w:rsidR="00A77999" w:rsidRPr="00A77999" w:rsidRDefault="00A77999" w:rsidP="00A77999">
                                          <w:pPr>
                                            <w:spacing w:after="0" w:line="240" w:lineRule="auto"/>
                                            <w:jc w:val="center"/>
                                            <w:rPr>
                                              <w:rFonts w:ascii="Times New Roman" w:eastAsia="Times New Roman" w:hAnsi="Times New Roman" w:cs="Times New Roman"/>
                                              <w:kern w:val="0"/>
                                              <w:lang w:eastAsia="nl-NL"/>
                                              <w14:ligatures w14:val="none"/>
                                            </w:rPr>
                                          </w:pPr>
                                        </w:p>
                                      </w:tc>
                                    </w:tr>
                                    <w:tr w:rsidR="00A77999" w:rsidRPr="00A77999" w14:paraId="1B990D45" w14:textId="77777777">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A77999" w:rsidRPr="00A77999" w14:paraId="642A88A7" w14:textId="77777777">
                                            <w:trPr>
                                              <w:trHeight w:val="200"/>
                                            </w:trPr>
                                            <w:tc>
                                              <w:tcPr>
                                                <w:tcW w:w="0" w:type="auto"/>
                                                <w:hideMark/>
                                              </w:tcPr>
                                              <w:p w14:paraId="41A7F9E4" w14:textId="77777777" w:rsidR="00A77999" w:rsidRPr="00A77999" w:rsidRDefault="00A77999" w:rsidP="00A77999">
                                                <w:pPr>
                                                  <w:spacing w:after="0" w:line="240" w:lineRule="auto"/>
                                                  <w:jc w:val="center"/>
                                                  <w:rPr>
                                                    <w:rFonts w:ascii="Times New Roman" w:eastAsia="Times New Roman" w:hAnsi="Times New Roman" w:cs="Times New Roman"/>
                                                    <w:kern w:val="0"/>
                                                    <w:sz w:val="20"/>
                                                    <w:szCs w:val="20"/>
                                                    <w:lang w:eastAsia="nl-NL"/>
                                                    <w14:ligatures w14:val="none"/>
                                                  </w:rPr>
                                                </w:pPr>
                                              </w:p>
                                            </w:tc>
                                          </w:tr>
                                        </w:tbl>
                                        <w:p w14:paraId="4EC94CED" w14:textId="77777777" w:rsidR="00A77999" w:rsidRPr="00A77999" w:rsidRDefault="00A77999" w:rsidP="00A77999">
                                          <w:pPr>
                                            <w:spacing w:after="0" w:line="240" w:lineRule="auto"/>
                                            <w:rPr>
                                              <w:rFonts w:ascii="Times New Roman" w:eastAsia="Times New Roman" w:hAnsi="Times New Roman" w:cs="Times New Roman"/>
                                              <w:kern w:val="0"/>
                                              <w:lang w:eastAsia="nl-NL"/>
                                              <w14:ligatures w14:val="none"/>
                                            </w:rPr>
                                          </w:pPr>
                                        </w:p>
                                      </w:tc>
                                    </w:tr>
                                    <w:tr w:rsidR="00A77999" w:rsidRPr="00A77999" w14:paraId="4DD572DE" w14:textId="77777777">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77999" w:rsidRPr="00A77999" w14:paraId="423084FE" w14:textId="77777777">
                                            <w:trPr>
                                              <w:tblCellSpacing w:w="15" w:type="dxa"/>
                                            </w:trPr>
                                            <w:tc>
                                              <w:tcPr>
                                                <w:tcW w:w="0" w:type="auto"/>
                                                <w:tcMar>
                                                  <w:top w:w="180" w:type="dxa"/>
                                                  <w:left w:w="360" w:type="dxa"/>
                                                  <w:bottom w:w="180" w:type="dxa"/>
                                                  <w:right w:w="360" w:type="dxa"/>
                                                </w:tcMar>
                                                <w:vAlign w:val="center"/>
                                                <w:hideMark/>
                                              </w:tcPr>
                                              <w:p w14:paraId="599EDC7E"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color w:val="343840"/>
                                                    <w:kern w:val="0"/>
                                                    <w:lang w:eastAsia="nl-NL"/>
                                                    <w14:ligatures w14:val="none"/>
                                                  </w:rPr>
                                                  <w:t>By any measure, </w:t>
                                                </w:r>
                                                <w:r w:rsidRPr="00A77999">
                                                  <w:rPr>
                                                    <w:rFonts w:ascii="Helvetica" w:eastAsia="Times New Roman" w:hAnsi="Helvetica" w:cs="Helvetica"/>
                                                    <w:b/>
                                                    <w:bCs/>
                                                    <w:color w:val="343840"/>
                                                    <w:kern w:val="0"/>
                                                    <w:lang w:eastAsia="nl-NL"/>
                                                    <w14:ligatures w14:val="none"/>
                                                  </w:rPr>
                                                  <w:t>Anas Al-Sharif </w:t>
                                                </w:r>
                                                <w:r w:rsidRPr="00A77999">
                                                  <w:rPr>
                                                    <w:rFonts w:ascii="Helvetica" w:eastAsia="Times New Roman" w:hAnsi="Helvetica" w:cs="Helvetica"/>
                                                    <w:color w:val="343840"/>
                                                    <w:kern w:val="0"/>
                                                    <w:lang w:eastAsia="nl-NL"/>
                                                    <w14:ligatures w14:val="none"/>
                                                  </w:rPr>
                                                  <w:t>should still be alive.</w:t>
                                                </w:r>
                                              </w:p>
                                              <w:p w14:paraId="3E7DB21A"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color w:val="343840"/>
                                                    <w:kern w:val="0"/>
                                                    <w:lang w:eastAsia="nl-NL"/>
                                                    <w14:ligatures w14:val="none"/>
                                                  </w:rPr>
                                                  <w:t>On the morning of 10 August 2025, the 28-year-old Al Jazeera Arabic correspondent was doing what he had done since the first days of the Gaza onslaught—reporting from the frontlines, armed only with a camera and a press vest. Outside the main gate of Al Shifa Hospital, in one of the last corners of northern Gaza where journalists could still work, Al-Sharif was filing footage of bombardments that shook the streets around him. Moments later, a missile struck the tent where he and his colleagues were sheltering.</w:t>
                                                </w:r>
                                              </w:p>
                                              <w:p w14:paraId="77267199"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color w:val="343840"/>
                                                    <w:kern w:val="0"/>
                                                    <w:lang w:eastAsia="nl-NL"/>
                                                    <w14:ligatures w14:val="none"/>
                                                  </w:rPr>
                                                  <w:t>Seven people died instantly. Among them: Mohammed Qreiqeh, Ibrahim Zaher, Mohammed Noufal, and Moamen Aliwa—four Al Jazeera journalists who, like Al-Sharif, had refused to stop documenting the Genocide. Mohammed Al-Khaldi, also a journalist who worked for Sahat Media Platform, and Saad Jundiya, a Palestinian civilian who happened to be present in the scene at the time of attack were also killed.</w:t>
                                                </w:r>
                                              </w:p>
                                              <w:p w14:paraId="18E0F8D7"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b/>
                                                    <w:bCs/>
                                                    <w:color w:val="343840"/>
                                                    <w:kern w:val="0"/>
                                                    <w:lang w:eastAsia="nl-NL"/>
                                                    <w14:ligatures w14:val="none"/>
                                                  </w:rPr>
                                                  <w:t>The Israeli military would later admit the strike was deliberate. </w:t>
                                                </w:r>
                                                <w:r w:rsidRPr="00A77999">
                                                  <w:rPr>
                                                    <w:rFonts w:ascii="Helvetica" w:eastAsia="Times New Roman" w:hAnsi="Helvetica" w:cs="Helvetica"/>
                                                    <w:color w:val="343840"/>
                                                    <w:kern w:val="0"/>
                                                    <w:lang w:eastAsia="nl-NL"/>
                                                    <w14:ligatures w14:val="none"/>
                                                  </w:rPr>
                                                  <w:t>Their justification? The same recycled accusation used in killing over 220 journalists since October 2023: that the victims were "terrorists in press vests."</w:t>
                                                </w:r>
                                              </w:p>
                                              <w:p w14:paraId="09B70622"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color w:val="343840"/>
                                                    <w:kern w:val="0"/>
                                                    <w:lang w:eastAsia="nl-NL"/>
                                                    <w14:ligatures w14:val="none"/>
                                                  </w:rPr>
                                                  <w:t>For the </w:t>
                                                </w:r>
                                                <w:r w:rsidRPr="00A77999">
                                                  <w:rPr>
                                                    <w:rFonts w:ascii="Helvetica" w:eastAsia="Times New Roman" w:hAnsi="Helvetica" w:cs="Helvetica"/>
                                                    <w:b/>
                                                    <w:bCs/>
                                                    <w:color w:val="343840"/>
                                                    <w:kern w:val="0"/>
                                                    <w:lang w:eastAsia="nl-NL"/>
                                                    <w14:ligatures w14:val="none"/>
                                                  </w:rPr>
                                                  <w:t>Hind Rajab Foundation </w:t>
                                                </w:r>
                                                <w:r w:rsidRPr="00A77999">
                                                  <w:rPr>
                                                    <w:rFonts w:ascii="Helvetica" w:eastAsia="Times New Roman" w:hAnsi="Helvetica" w:cs="Helvetica"/>
                                                    <w:color w:val="343840"/>
                                                    <w:kern w:val="0"/>
                                                    <w:lang w:eastAsia="nl-NL"/>
                                                    <w14:ligatures w14:val="none"/>
                                                  </w:rPr>
                                                  <w:t>(HRF) and the</w:t>
                                                </w:r>
                                                <w:r w:rsidRPr="00A77999">
                                                  <w:rPr>
                                                    <w:rFonts w:ascii="Helvetica" w:eastAsia="Times New Roman" w:hAnsi="Helvetica" w:cs="Helvetica"/>
                                                    <w:b/>
                                                    <w:bCs/>
                                                    <w:color w:val="343840"/>
                                                    <w:kern w:val="0"/>
                                                    <w:lang w:eastAsia="nl-NL"/>
                                                    <w14:ligatures w14:val="none"/>
                                                  </w:rPr>
                                                  <w:t> Palestinian Center for Human Rights </w:t>
                                                </w:r>
                                                <w:r w:rsidRPr="00A77999">
                                                  <w:rPr>
                                                    <w:rFonts w:ascii="Helvetica" w:eastAsia="Times New Roman" w:hAnsi="Helvetica" w:cs="Helvetica"/>
                                                    <w:color w:val="343840"/>
                                                    <w:kern w:val="0"/>
                                                    <w:lang w:eastAsia="nl-NL"/>
                                                    <w14:ligatures w14:val="none"/>
                                                  </w:rPr>
                                                  <w:t>(PCHR), this was not just another tragedy in a long war on the press. This was a clear-cut criminal act—a war crime and part of a broader genocidal campaign—and it demanded a direct, targeted legal response.</w:t>
                                                </w:r>
                                              </w:p>
                                              <w:p w14:paraId="4D72F867"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p>
                                              <w:p w14:paraId="4EB06E25"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b/>
                                                    <w:bCs/>
                                                    <w:color w:val="343840"/>
                                                    <w:kern w:val="0"/>
                                                    <w:lang w:eastAsia="nl-NL"/>
                                                    <w14:ligatures w14:val="none"/>
                                                  </w:rPr>
                                                  <w:t>A Joint Case to The Hague</w:t>
                                                </w:r>
                                              </w:p>
                                              <w:p w14:paraId="617E5C67"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p>
                                              <w:p w14:paraId="47ABC8E3"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color w:val="343840"/>
                                                    <w:kern w:val="0"/>
                                                    <w:lang w:eastAsia="nl-NL"/>
                                                    <w14:ligatures w14:val="none"/>
                                                  </w:rPr>
                                                  <w:t>The new </w:t>
                                                </w:r>
                                                <w:r w:rsidRPr="00A77999">
                                                  <w:rPr>
                                                    <w:rFonts w:ascii="Helvetica" w:eastAsia="Times New Roman" w:hAnsi="Helvetica" w:cs="Helvetica"/>
                                                    <w:b/>
                                                    <w:bCs/>
                                                    <w:color w:val="343840"/>
                                                    <w:kern w:val="0"/>
                                                    <w:lang w:eastAsia="nl-NL"/>
                                                    <w14:ligatures w14:val="none"/>
                                                  </w:rPr>
                                                  <w:t>Article 15 Communication</w:t>
                                                </w:r>
                                                <w:r w:rsidRPr="00A77999">
                                                  <w:rPr>
                                                    <w:rFonts w:ascii="Helvetica" w:eastAsia="Times New Roman" w:hAnsi="Helvetica" w:cs="Helvetica"/>
                                                    <w:color w:val="343840"/>
                                                    <w:kern w:val="0"/>
                                                    <w:lang w:eastAsia="nl-NL"/>
                                                    <w14:ligatures w14:val="none"/>
                                                  </w:rPr>
                                                  <w:t> to the International Criminal Court was filed jointly by HRF and PCHR. While HRF focused its investigation on the chain of command and operational decisions that led to Al-Sharif's killing, PCHR brought to the case its meticulous documentation of the other Al Jazeera journalists killed in Gaza—cases that fit the same pattern of premeditation and deliberate targeting.</w:t>
                                                </w:r>
                                              </w:p>
                                              <w:p w14:paraId="244694C4"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color w:val="343840"/>
                                                    <w:kern w:val="0"/>
                                                    <w:lang w:eastAsia="nl-NL"/>
                                                    <w14:ligatures w14:val="none"/>
                                                  </w:rPr>
                                                  <w:t>PCHR's files cover the assassinations of Hussam Shabat, Ismail Al-Ghoul, Ahmed Al-Louh, Hamza Wael Al-Dahdouh, and Samer Abu Daqa, among others—all journalists marked by Israel as "terrorists" before being eliminated in targeted strikes. These cases show that Al-Sharif's killing was not an isolated event but part of an established policy.</w:t>
                                                </w:r>
                                              </w:p>
                                              <w:p w14:paraId="42C5F70C"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p>
                                              <w:p w14:paraId="3FA36B04"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b/>
                                                    <w:bCs/>
                                                    <w:color w:val="343840"/>
                                                    <w:kern w:val="0"/>
                                                    <w:lang w:eastAsia="nl-NL"/>
                                                    <w14:ligatures w14:val="none"/>
                                                  </w:rPr>
                                                  <w:t>Following the Chain of Command</w:t>
                                                </w:r>
                                              </w:p>
                                              <w:p w14:paraId="7B4D4241"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p>
                                              <w:p w14:paraId="5DF3B498"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color w:val="343840"/>
                                                    <w:kern w:val="0"/>
                                                    <w:lang w:eastAsia="nl-NL"/>
                                                    <w14:ligatures w14:val="none"/>
                                                  </w:rPr>
                                                  <w:t>When HRF investigators began reconstructing the strike, they followed the trail from the moment a drone camera locked onto Al-Sharif's position to the instant the missile hit.</w:t>
                                                </w:r>
                                              </w:p>
                                              <w:p w14:paraId="69640428"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color w:val="343840"/>
                                                    <w:kern w:val="0"/>
                                                    <w:lang w:eastAsia="nl-NL"/>
                                                    <w14:ligatures w14:val="none"/>
                                                  </w:rPr>
                                                  <w:t>Using operational patterns, signals intelligence reports, and expert military analysis, the foundation identified the chain of command behind the killing:</w:t>
                                                </w:r>
                                              </w:p>
                                              <w:p w14:paraId="3D0063AC"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b/>
                                                    <w:bCs/>
                                                    <w:color w:val="343840"/>
                                                    <w:kern w:val="0"/>
                                                    <w:lang w:eastAsia="nl-NL"/>
                                                    <w14:ligatures w14:val="none"/>
                                                  </w:rPr>
                                                  <w:t>Lt.-Gen. Eyal Zamir</w:t>
                                                </w:r>
                                                <w:r w:rsidRPr="00A77999">
                                                  <w:rPr>
                                                    <w:rFonts w:ascii="Helvetica" w:eastAsia="Times New Roman" w:hAnsi="Helvetica" w:cs="Helvetica"/>
                                                    <w:color w:val="343840"/>
                                                    <w:kern w:val="0"/>
                                                    <w:lang w:eastAsia="nl-NL"/>
                                                    <w14:ligatures w14:val="none"/>
                                                  </w:rPr>
                                                  <w:t> – IDF Chief of the General Staff</w:t>
                                                </w:r>
                                              </w:p>
                                              <w:p w14:paraId="52FCA1F6"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b/>
                                                    <w:bCs/>
                                                    <w:color w:val="343840"/>
                                                    <w:kern w:val="0"/>
                                                    <w:lang w:eastAsia="nl-NL"/>
                                                    <w14:ligatures w14:val="none"/>
                                                  </w:rPr>
                                                  <w:t>Maj.-Gen. Tomer Bar</w:t>
                                                </w:r>
                                                <w:r w:rsidRPr="00A77999">
                                                  <w:rPr>
                                                    <w:rFonts w:ascii="Helvetica" w:eastAsia="Times New Roman" w:hAnsi="Helvetica" w:cs="Helvetica"/>
                                                    <w:color w:val="343840"/>
                                                    <w:kern w:val="0"/>
                                                    <w:lang w:eastAsia="nl-NL"/>
                                                    <w14:ligatures w14:val="none"/>
                                                  </w:rPr>
                                                  <w:t> – Commander of the Israeli Air Force</w:t>
                                                </w:r>
                                              </w:p>
                                              <w:p w14:paraId="40DE4A76"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b/>
                                                    <w:bCs/>
                                                    <w:color w:val="343840"/>
                                                    <w:kern w:val="0"/>
                                                    <w:lang w:eastAsia="nl-NL"/>
                                                    <w14:ligatures w14:val="none"/>
                                                  </w:rPr>
                                                  <w:t>Maj.-Gen. Yaniv Asor</w:t>
                                                </w:r>
                                                <w:r w:rsidRPr="00A77999">
                                                  <w:rPr>
                                                    <w:rFonts w:ascii="Helvetica" w:eastAsia="Times New Roman" w:hAnsi="Helvetica" w:cs="Helvetica"/>
                                                    <w:color w:val="343840"/>
                                                    <w:kern w:val="0"/>
                                                    <w:lang w:eastAsia="nl-NL"/>
                                                    <w14:ligatures w14:val="none"/>
                                                  </w:rPr>
                                                  <w:t> – Southern Command Commander</w:t>
                                                </w:r>
                                              </w:p>
                                              <w:p w14:paraId="2ADB6085"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b/>
                                                    <w:bCs/>
                                                    <w:color w:val="343840"/>
                                                    <w:kern w:val="0"/>
                                                    <w:lang w:eastAsia="nl-NL"/>
                                                    <w14:ligatures w14:val="none"/>
                                                  </w:rPr>
                                                  <w:t>Brig.-Gen. Yossi Sariel</w:t>
                                                </w:r>
                                                <w:r w:rsidRPr="00A77999">
                                                  <w:rPr>
                                                    <w:rFonts w:ascii="Helvetica" w:eastAsia="Times New Roman" w:hAnsi="Helvetica" w:cs="Helvetica"/>
                                                    <w:color w:val="343840"/>
                                                    <w:kern w:val="0"/>
                                                    <w:lang w:eastAsia="nl-NL"/>
                                                    <w14:ligatures w14:val="none"/>
                                                  </w:rPr>
                                                  <w:t> – Former Commander of Unit 8200 (Israel's signals intelligence branch)</w:t>
                                                </w:r>
                                              </w:p>
                                              <w:p w14:paraId="3D128504"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b/>
                                                    <w:bCs/>
                                                    <w:color w:val="343840"/>
                                                    <w:kern w:val="0"/>
                                                    <w:lang w:eastAsia="nl-NL"/>
                                                    <w14:ligatures w14:val="none"/>
                                                  </w:rPr>
                                                  <w:t>General A.</w:t>
                                                </w:r>
                                                <w:r w:rsidRPr="00A77999">
                                                  <w:rPr>
                                                    <w:rFonts w:ascii="Helvetica" w:eastAsia="Times New Roman" w:hAnsi="Helvetica" w:cs="Helvetica"/>
                                                    <w:color w:val="343840"/>
                                                    <w:kern w:val="0"/>
                                                    <w:lang w:eastAsia="nl-NL"/>
                                                    <w14:ligatures w14:val="none"/>
                                                  </w:rPr>
                                                  <w:t> : Current Commander of Unit 8200</w:t>
                                                </w:r>
                                              </w:p>
                                              <w:p w14:paraId="0A85B4DC"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b/>
                                                    <w:bCs/>
                                                    <w:color w:val="343840"/>
                                                    <w:kern w:val="0"/>
                                                    <w:lang w:eastAsia="nl-NL"/>
                                                    <w14:ligatures w14:val="none"/>
                                                  </w:rPr>
                                                  <w:t>Palmachim Airbase Commander</w:t>
                                                </w:r>
                                                <w:r w:rsidRPr="00A77999">
                                                  <w:rPr>
                                                    <w:rFonts w:ascii="Helvetica" w:eastAsia="Times New Roman" w:hAnsi="Helvetica" w:cs="Helvetica"/>
                                                    <w:color w:val="343840"/>
                                                    <w:kern w:val="0"/>
                                                    <w:lang w:eastAsia="nl-NL"/>
                                                    <w14:ligatures w14:val="none"/>
                                                  </w:rPr>
                                                  <w:t> – Name undisclosed</w:t>
                                                </w:r>
                                              </w:p>
                                              <w:p w14:paraId="46781D8F"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b/>
                                                    <w:bCs/>
                                                    <w:color w:val="343840"/>
                                                    <w:kern w:val="0"/>
                                                    <w:lang w:eastAsia="nl-NL"/>
                                                    <w14:ligatures w14:val="none"/>
                                                  </w:rPr>
                                                  <w:t>"Black Snake" Squadron Commander –</w:t>
                                                </w:r>
                                                <w:r w:rsidRPr="00A77999">
                                                  <w:rPr>
                                                    <w:rFonts w:ascii="Helvetica" w:eastAsia="Times New Roman" w:hAnsi="Helvetica" w:cs="Helvetica"/>
                                                    <w:color w:val="343840"/>
                                                    <w:kern w:val="0"/>
                                                    <w:lang w:eastAsia="nl-NL"/>
                                                    <w14:ligatures w14:val="none"/>
                                                  </w:rPr>
                                                  <w:t> Name undisclosed  </w:t>
                                                </w:r>
                                              </w:p>
                                              <w:p w14:paraId="0912D54A"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b/>
                                                    <w:bCs/>
                                                    <w:color w:val="343840"/>
                                                    <w:kern w:val="0"/>
                                                    <w:lang w:eastAsia="nl-NL"/>
                                                    <w14:ligatures w14:val="none"/>
                                                  </w:rPr>
                                                  <w:t>Col. Avichay Adraee</w:t>
                                                </w:r>
                                                <w:r w:rsidRPr="00A77999">
                                                  <w:rPr>
                                                    <w:rFonts w:ascii="Helvetica" w:eastAsia="Times New Roman" w:hAnsi="Helvetica" w:cs="Helvetica"/>
                                                    <w:color w:val="343840"/>
                                                    <w:kern w:val="0"/>
                                                    <w:lang w:eastAsia="nl-NL"/>
                                                    <w14:ligatures w14:val="none"/>
                                                  </w:rPr>
                                                  <w:t> – IDF Spokesperson's Unit, Arab Media Division, responsible for a sustained smear campaign against Al-Sharif</w:t>
                                                </w:r>
                                              </w:p>
                                              <w:p w14:paraId="328D1F4C"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color w:val="343840"/>
                                                    <w:kern w:val="0"/>
                                                    <w:lang w:eastAsia="nl-NL"/>
                                                    <w14:ligatures w14:val="none"/>
                                                  </w:rPr>
                                                  <w:t>At the political summit stands Benjamin Netanyahu, the Prime Minister who presided over—and encouraged—a strategy to eliminate journalists as part of Israel's assault on Gaza.</w:t>
                                                </w:r>
                                              </w:p>
                                              <w:p w14:paraId="6AF66EEA"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p>
                                              <w:p w14:paraId="0B09EBB7"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b/>
                                                    <w:bCs/>
                                                    <w:color w:val="343840"/>
                                                    <w:kern w:val="0"/>
                                                    <w:lang w:eastAsia="nl-NL"/>
                                                    <w14:ligatures w14:val="none"/>
                                                  </w:rPr>
                                                  <w:t>The Smear Before the Strike</w:t>
                                                </w:r>
                                              </w:p>
                                              <w:p w14:paraId="16A483C1"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p>
                                              <w:p w14:paraId="405F4666"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color w:val="343840"/>
                                                    <w:kern w:val="0"/>
                                                    <w:lang w:eastAsia="nl-NL"/>
                                                    <w14:ligatures w14:val="none"/>
                                                  </w:rPr>
                                                  <w:t>If the missile was the killing blow, the campaign to delegitimize Anas Al-Sharif had begun long before. For nearly two years, Avichay Adraee, Israel's Arabic-language military spokesperson, used social media to accuse Al-Sharif of being a Hamas operative. He mocked the journalist's emotional reporting, called his on-camera tears "crocodile tears," and framed his work as propaganda.</w:t>
                                                </w:r>
                                              </w:p>
                                              <w:p w14:paraId="221C953E"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color w:val="343840"/>
                                                    <w:kern w:val="0"/>
                                                    <w:lang w:eastAsia="nl-NL"/>
                                                    <w14:ligatures w14:val="none"/>
                                                  </w:rPr>
                                                  <w:t>This smear playbook is familiar. Before being killed, journalists such as Hamza Wael Al-Dahdouh, Ismail Al-Ghoul, and Hussam Shabat—whose cases PCHR has fully documented—were branded "terrorists" by Israeli officials. Days or weeks later, they were dead—killed in precision strikes on clearly marked press vehicles or while wearing "PRESS" vests.</w:t>
                                                </w:r>
                                              </w:p>
                                              <w:p w14:paraId="3D962B5D"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p>
                                              <w:p w14:paraId="450A5F55"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b/>
                                                    <w:bCs/>
                                                    <w:color w:val="343840"/>
                                                    <w:kern w:val="0"/>
                                                    <w:lang w:eastAsia="nl-NL"/>
                                                    <w14:ligatures w14:val="none"/>
                                                  </w:rPr>
                                                  <w:t>A War on Witnesses</w:t>
                                                </w:r>
                                              </w:p>
                                              <w:p w14:paraId="39F823D5"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p>
                                              <w:p w14:paraId="7F83880E"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color w:val="343840"/>
                                                    <w:kern w:val="0"/>
                                                    <w:lang w:eastAsia="nl-NL"/>
                                                    <w14:ligatures w14:val="none"/>
                                                  </w:rPr>
                                                  <w:t>The killings of Anas Al-Sharif and his colleagues are not isolated incidents. Together, HRF and PCHR's investigations reveal a systematic policy targeting Al Jazeera journalists:</w:t>
                                                </w:r>
                                              </w:p>
                                              <w:p w14:paraId="74076D94"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color w:val="343840"/>
                                                    <w:kern w:val="0"/>
                                                    <w:lang w:eastAsia="nl-NL"/>
                                                    <w14:ligatures w14:val="none"/>
                                                  </w:rPr>
                                                  <w:t>Label them terrorists without any plausible proof.</w:t>
                                                </w:r>
                                              </w:p>
                                              <w:p w14:paraId="5C03C791"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color w:val="343840"/>
                                                    <w:kern w:val="0"/>
                                                    <w:lang w:eastAsia="nl-NL"/>
                                                    <w14:ligatures w14:val="none"/>
                                                  </w:rPr>
                                                  <w:t>Smear them publicly to dehumanize and justify their killing.</w:t>
                                                </w:r>
                                              </w:p>
                                              <w:p w14:paraId="180BE8CF"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color w:val="343840"/>
                                                    <w:kern w:val="0"/>
                                                    <w:lang w:eastAsia="nl-NL"/>
                                                    <w14:ligatures w14:val="none"/>
                                                  </w:rPr>
                                                  <w:t>Eliminate them in targeted strikes.</w:t>
                                                </w:r>
                                              </w:p>
                                              <w:p w14:paraId="1BEF0C97"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color w:val="343840"/>
                                                    <w:kern w:val="0"/>
                                                    <w:lang w:eastAsia="nl-NL"/>
                                                    <w14:ligatures w14:val="none"/>
                                                  </w:rPr>
                                                  <w:t>In the Gaza war, local journalists are not just chroniclers—they are the last line of independent witness to a conflict foreign reporters are barred from entering. Silencing them is not collateral damage; it is strategic.</w:t>
                                                </w:r>
                                              </w:p>
                                              <w:p w14:paraId="3CC2C9F5"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p>
                                              <w:p w14:paraId="17CA9253"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b/>
                                                    <w:bCs/>
                                                    <w:color w:val="343840"/>
                                                    <w:kern w:val="0"/>
                                                    <w:lang w:eastAsia="nl-NL"/>
                                                    <w14:ligatures w14:val="none"/>
                                                  </w:rPr>
                                                  <w:t>From Evidence to Action</w:t>
                                                </w:r>
                                              </w:p>
                                              <w:p w14:paraId="515C3738"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p>
                                              <w:p w14:paraId="59BF3A9B"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color w:val="343840"/>
                                                    <w:kern w:val="0"/>
                                                    <w:lang w:eastAsia="nl-NL"/>
                                                    <w14:ligatures w14:val="none"/>
                                                  </w:rPr>
                                                  <w:t>The joint submission to the ICC does not mince words. It accuses the identified military and political figures of:</w:t>
                                                </w:r>
                                              </w:p>
                                              <w:p w14:paraId="18382F4B"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b/>
                                                    <w:bCs/>
                                                    <w:color w:val="343840"/>
                                                    <w:kern w:val="0"/>
                                                    <w:lang w:eastAsia="nl-NL"/>
                                                    <w14:ligatures w14:val="none"/>
                                                  </w:rPr>
                                                  <w:t>War crimes under Article 8(2)(a)(i) </w:t>
                                                </w:r>
                                                <w:r w:rsidRPr="00A77999">
                                                  <w:rPr>
                                                    <w:rFonts w:ascii="Helvetica" w:eastAsia="Times New Roman" w:hAnsi="Helvetica" w:cs="Helvetica"/>
                                                    <w:color w:val="343840"/>
                                                    <w:kern w:val="0"/>
                                                    <w:lang w:eastAsia="nl-NL"/>
                                                    <w14:ligatures w14:val="none"/>
                                                  </w:rPr>
                                                  <w:t>of the Rome Statute (willful killing)</w:t>
                                                </w:r>
                                              </w:p>
                                              <w:p w14:paraId="3E7B01B3"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b/>
                                                    <w:bCs/>
                                                    <w:color w:val="343840"/>
                                                    <w:kern w:val="0"/>
                                                    <w:lang w:eastAsia="nl-NL"/>
                                                    <w14:ligatures w14:val="none"/>
                                                  </w:rPr>
                                                  <w:t>Genocide under Article 6(a) </w:t>
                                                </w:r>
                                                <w:r w:rsidRPr="00A77999">
                                                  <w:rPr>
                                                    <w:rFonts w:ascii="Helvetica" w:eastAsia="Times New Roman" w:hAnsi="Helvetica" w:cs="Helvetica"/>
                                                    <w:color w:val="343840"/>
                                                    <w:kern w:val="0"/>
                                                    <w:lang w:eastAsia="nl-NL"/>
                                                    <w14:ligatures w14:val="none"/>
                                                  </w:rPr>
                                                  <w:t>of the Rome Statute (as part of the broader campaign to destroy the Palestinian people and erase those documenting their suffering)</w:t>
                                                </w:r>
                                              </w:p>
                                              <w:p w14:paraId="0FFD0560"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color w:val="343840"/>
                                                    <w:kern w:val="0"/>
                                                    <w:lang w:eastAsia="nl-NL"/>
                                                    <w14:ligatures w14:val="none"/>
                                                  </w:rPr>
                                                  <w:t>And it makes three urgent demands to the ICC Prosecutor:</w:t>
                                                </w:r>
                                              </w:p>
                                              <w:p w14:paraId="78C3E314"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color w:val="343840"/>
                                                    <w:kern w:val="0"/>
                                                    <w:lang w:eastAsia="nl-NL"/>
                                                    <w14:ligatures w14:val="none"/>
                                                  </w:rPr>
                                                  <w:t>Issue arrest warrants for the military officials named in the submission.</w:t>
                                                </w:r>
                                              </w:p>
                                              <w:p w14:paraId="0DEB60BE"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color w:val="343840"/>
                                                    <w:kern w:val="0"/>
                                                    <w:lang w:eastAsia="nl-NL"/>
                                                    <w14:ligatures w14:val="none"/>
                                                  </w:rPr>
                                                  <w:t>Expand Netanyahu's arrest warrant to include crimes against journalists.</w:t>
                                                </w:r>
                                              </w:p>
                                              <w:p w14:paraId="19EB10D9"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color w:val="343840"/>
                                                    <w:kern w:val="0"/>
                                                    <w:lang w:eastAsia="nl-NL"/>
                                                    <w14:ligatures w14:val="none"/>
                                                  </w:rPr>
                                                  <w:t>Formally include all 220+ journalist killings in the ICC's Palestine investigation.</w:t>
                                                </w:r>
                                              </w:p>
                                              <w:p w14:paraId="69F214AB"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p>
                                              <w:p w14:paraId="070FDB09"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b/>
                                                    <w:bCs/>
                                                    <w:color w:val="343840"/>
                                                    <w:kern w:val="0"/>
                                                    <w:lang w:eastAsia="nl-NL"/>
                                                    <w14:ligatures w14:val="none"/>
                                                  </w:rPr>
                                                  <w:t>Hunting the Perpetrators</w:t>
                                                </w:r>
                                              </w:p>
                                              <w:p w14:paraId="0652A5DD"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p>
                                              <w:p w14:paraId="2BB1CE9A"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color w:val="343840"/>
                                                    <w:kern w:val="0"/>
                                                    <w:lang w:eastAsia="nl-NL"/>
                                                    <w14:ligatures w14:val="none"/>
                                                  </w:rPr>
                                                  <w:t>This is not symbolic litigation. HRF is tracking these individuals, identifying their roles, and preparing to pursue them in any jurisdiction willing to act. The case is being built not only for The Hague, but also for prosecution in national courts that recognize universal jurisdiction for war crimes and genocide.</w:t>
                                                </w:r>
                                              </w:p>
                                              <w:p w14:paraId="5F4FB014"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color w:val="343840"/>
                                                    <w:kern w:val="0"/>
                                                    <w:lang w:eastAsia="nl-NL"/>
                                                    <w14:ligatures w14:val="none"/>
                                                  </w:rPr>
                                                  <w:t>​"</w:t>
                                                </w:r>
                                                <w:r w:rsidRPr="00A77999">
                                                  <w:rPr>
                                                    <w:rFonts w:ascii="Helvetica" w:eastAsia="Times New Roman" w:hAnsi="Helvetica" w:cs="Helvetica"/>
                                                    <w:i/>
                                                    <w:iCs/>
                                                    <w:color w:val="343840"/>
                                                    <w:kern w:val="0"/>
                                                    <w:lang w:eastAsia="nl-NL"/>
                                                    <w14:ligatures w14:val="none"/>
                                                  </w:rPr>
                                                  <w:t>The assassination of Anas Al-Sharif was so blunt, so arrogant, and so drenched in contempt for human life, truth, the legal order, and humanity itself, that it cannot and will not be allowed to pass into silence</w:t>
                                                </w:r>
                                                <w:r w:rsidRPr="00A77999">
                                                  <w:rPr>
                                                    <w:rFonts w:ascii="Helvetica" w:eastAsia="Times New Roman" w:hAnsi="Helvetica" w:cs="Helvetica"/>
                                                    <w:color w:val="343840"/>
                                                    <w:kern w:val="0"/>
                                                    <w:lang w:eastAsia="nl-NL"/>
                                                    <w14:ligatures w14:val="none"/>
                                                  </w:rPr>
                                                  <w:t>." says  </w:t>
                                                </w:r>
                                                <w:r w:rsidRPr="00A77999">
                                                  <w:rPr>
                                                    <w:rFonts w:ascii="Helvetica" w:eastAsia="Times New Roman" w:hAnsi="Helvetica" w:cs="Helvetica"/>
                                                    <w:b/>
                                                    <w:bCs/>
                                                    <w:color w:val="343840"/>
                                                    <w:kern w:val="0"/>
                                                    <w:lang w:eastAsia="nl-NL"/>
                                                    <w14:ligatures w14:val="none"/>
                                                  </w:rPr>
                                                  <w:t>HRF Chairman Dyab Abou Jahjah</w:t>
                                                </w:r>
                                                <w:r w:rsidRPr="00A77999">
                                                  <w:rPr>
                                                    <w:rFonts w:ascii="Helvetica" w:eastAsia="Times New Roman" w:hAnsi="Helvetica" w:cs="Helvetica"/>
                                                    <w:color w:val="343840"/>
                                                    <w:kern w:val="0"/>
                                                    <w:lang w:eastAsia="nl-NL"/>
                                                    <w14:ligatures w14:val="none"/>
                                                  </w:rPr>
                                                  <w:t>.</w:t>
                                                </w:r>
                                              </w:p>
                                              <w:p w14:paraId="0F22C9B5"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p>
                                              <w:p w14:paraId="44A0E172"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b/>
                                                    <w:bCs/>
                                                    <w:color w:val="343840"/>
                                                    <w:kern w:val="0"/>
                                                    <w:lang w:eastAsia="nl-NL"/>
                                                    <w14:ligatures w14:val="none"/>
                                                  </w:rPr>
                                                  <w:t>The Message to The ICC</w:t>
                                                </w:r>
                                              </w:p>
                                              <w:p w14:paraId="6AF5B132"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p>
                                              <w:p w14:paraId="6E9BC2BF"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color w:val="343840"/>
                                                    <w:kern w:val="0"/>
                                                    <w:lang w:eastAsia="nl-NL"/>
                                                    <w14:ligatures w14:val="none"/>
                                                  </w:rPr>
                                                  <w:t>The evidence is there. The legal foundation is unshakable. The jurisdiction is established beyond question. What remains is for the International Criminal Court to move past statements of "grave concern" and take the decisive step that justice demands: act.</w:t>
                                                </w:r>
                                              </w:p>
                                              <w:p w14:paraId="688B15B1"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color w:val="343840"/>
                                                    <w:kern w:val="0"/>
                                                    <w:lang w:eastAsia="nl-NL"/>
                                                    <w14:ligatures w14:val="none"/>
                                                  </w:rPr>
                                                  <w:t>The killing of journalists in Gaza is not a footnote to the story—it is the method by which every other war crime is hidden from the world. It is the deliberate blinding of humanity's eyes, the extinguishing of the witnesses who stand between atrocity and oblivion. To ignore this is not neutrality—it is complicity. It is to give the perpetrators the silence they seek.</w:t>
                                                </w:r>
                                              </w:p>
                                              <w:p w14:paraId="3ACC0E54"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b/>
                                                    <w:bCs/>
                                                    <w:color w:val="343840"/>
                                                    <w:kern w:val="0"/>
                                                    <w:lang w:eastAsia="nl-NL"/>
                                                    <w14:ligatures w14:val="none"/>
                                                  </w:rPr>
                                                  <w:t>Anas Al-Sharif</w:t>
                                                </w:r>
                                                <w:r w:rsidRPr="00A77999">
                                                  <w:rPr>
                                                    <w:rFonts w:ascii="Helvetica" w:eastAsia="Times New Roman" w:hAnsi="Helvetica" w:cs="Helvetica"/>
                                                    <w:color w:val="343840"/>
                                                    <w:kern w:val="0"/>
                                                    <w:lang w:eastAsia="nl-NL"/>
                                                    <w14:ligatures w14:val="none"/>
                                                  </w:rPr>
                                                  <w:t> knew this better than anyone. His last words, prepared in anticipation of his own assassination, still echo across the digital world:</w:t>
                                                </w:r>
                                              </w:p>
                                              <w:p w14:paraId="414E7CFD"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color w:val="343840"/>
                                                    <w:kern w:val="0"/>
                                                    <w:lang w:eastAsia="nl-NL"/>
                                                    <w14:ligatures w14:val="none"/>
                                                  </w:rPr>
                                                  <w:t>"</w:t>
                                                </w:r>
                                                <w:r w:rsidRPr="00A77999">
                                                  <w:rPr>
                                                    <w:rFonts w:ascii="Helvetica" w:eastAsia="Times New Roman" w:hAnsi="Helvetica" w:cs="Helvetica"/>
                                                    <w:i/>
                                                    <w:iCs/>
                                                    <w:color w:val="343840"/>
                                                    <w:kern w:val="0"/>
                                                    <w:lang w:eastAsia="nl-NL"/>
                                                    <w14:ligatures w14:val="none"/>
                                                  </w:rPr>
                                                  <w:t>If these words of mine reach you, know that Israel has succeeded in killing me and silencing my voice</w:t>
                                                </w:r>
                                                <w:r w:rsidRPr="00A77999">
                                                  <w:rPr>
                                                    <w:rFonts w:ascii="Helvetica" w:eastAsia="Times New Roman" w:hAnsi="Helvetica" w:cs="Helvetica"/>
                                                    <w:color w:val="343840"/>
                                                    <w:kern w:val="0"/>
                                                    <w:lang w:eastAsia="nl-NL"/>
                                                    <w14:ligatures w14:val="none"/>
                                                  </w:rPr>
                                                  <w:t>."</w:t>
                                                </w:r>
                                              </w:p>
                                              <w:p w14:paraId="7B1DD2E5" w14:textId="77777777" w:rsidR="00A77999" w:rsidRPr="00A77999" w:rsidRDefault="00A77999" w:rsidP="00A77999">
                                                <w:pPr>
                                                  <w:spacing w:after="0" w:line="240" w:lineRule="auto"/>
                                                  <w:rPr>
                                                    <w:rFonts w:ascii="Helvetica" w:eastAsia="Times New Roman" w:hAnsi="Helvetica" w:cs="Helvetica"/>
                                                    <w:color w:val="343840"/>
                                                    <w:kern w:val="0"/>
                                                    <w:lang w:eastAsia="nl-NL"/>
                                                    <w14:ligatures w14:val="none"/>
                                                  </w:rPr>
                                                </w:pPr>
                                                <w:r w:rsidRPr="00A77999">
                                                  <w:rPr>
                                                    <w:rFonts w:ascii="Helvetica" w:eastAsia="Times New Roman" w:hAnsi="Helvetica" w:cs="Helvetica"/>
                                                    <w:color w:val="343840"/>
                                                    <w:kern w:val="0"/>
                                                    <w:lang w:eastAsia="nl-NL"/>
                                                    <w14:ligatures w14:val="none"/>
                                                  </w:rPr>
                                                  <w:t>But voices like his are not so easily buried. The joint HRF–PCHR case ensures that his words will rise again—in the courtroom of the ICC, in the ink of arrest warrants, and in the unyielding memory of history. They will stand as testimony not only to his courage but to the moral imperative that binds us all: that truth must be defended, justice must be pursued, and those who kill to hide their crimes must one day answer for them.</w:t>
                                                </w:r>
                                              </w:p>
                                            </w:tc>
                                          </w:tr>
                                        </w:tbl>
                                        <w:p w14:paraId="5A6ACA08" w14:textId="77777777" w:rsidR="00A77999" w:rsidRPr="00A77999" w:rsidRDefault="00A77999" w:rsidP="00A77999">
                                          <w:pPr>
                                            <w:spacing w:after="0" w:line="240" w:lineRule="auto"/>
                                            <w:rPr>
                                              <w:rFonts w:ascii="Times New Roman" w:eastAsia="Times New Roman" w:hAnsi="Times New Roman" w:cs="Times New Roman"/>
                                              <w:kern w:val="0"/>
                                              <w:lang w:eastAsia="nl-NL"/>
                                              <w14:ligatures w14:val="none"/>
                                            </w:rPr>
                                          </w:pPr>
                                        </w:p>
                                      </w:tc>
                                    </w:tr>
                                  </w:tbl>
                                  <w:p w14:paraId="10A47FF3" w14:textId="77777777" w:rsidR="00A77999" w:rsidRPr="00A77999" w:rsidRDefault="00A77999" w:rsidP="00A77999">
                                    <w:pPr>
                                      <w:spacing w:after="0" w:line="240" w:lineRule="auto"/>
                                      <w:rPr>
                                        <w:rFonts w:ascii="Times New Roman" w:eastAsia="Times New Roman" w:hAnsi="Times New Roman" w:cs="Times New Roman"/>
                                        <w:kern w:val="0"/>
                                        <w:lang w:eastAsia="nl-NL"/>
                                        <w14:ligatures w14:val="none"/>
                                      </w:rPr>
                                    </w:pPr>
                                  </w:p>
                                </w:tc>
                              </w:tr>
                            </w:tbl>
                            <w:p w14:paraId="0AAFD87D" w14:textId="77777777" w:rsidR="00A77999" w:rsidRPr="00A77999" w:rsidRDefault="00A77999" w:rsidP="00A77999">
                              <w:pPr>
                                <w:spacing w:after="0" w:line="240" w:lineRule="auto"/>
                                <w:rPr>
                                  <w:rFonts w:ascii="Times New Roman" w:eastAsia="Times New Roman" w:hAnsi="Times New Roman" w:cs="Times New Roman"/>
                                  <w:kern w:val="0"/>
                                  <w:lang w:eastAsia="nl-NL"/>
                                  <w14:ligatures w14:val="none"/>
                                </w:rPr>
                              </w:pPr>
                            </w:p>
                          </w:tc>
                        </w:tr>
                      </w:tbl>
                      <w:p w14:paraId="7C121FAE" w14:textId="77777777" w:rsidR="00A77999" w:rsidRPr="00A77999" w:rsidRDefault="00A77999" w:rsidP="00A77999">
                        <w:pPr>
                          <w:spacing w:after="0" w:line="240" w:lineRule="auto"/>
                          <w:rPr>
                            <w:rFonts w:ascii="Times New Roman" w:eastAsia="Times New Roman" w:hAnsi="Times New Roman" w:cs="Times New Roman"/>
                            <w:kern w:val="0"/>
                            <w:lang w:eastAsia="nl-NL"/>
                            <w14:ligatures w14:val="none"/>
                          </w:rPr>
                        </w:pPr>
                      </w:p>
                    </w:tc>
                  </w:tr>
                </w:tbl>
                <w:p w14:paraId="307D5AD9" w14:textId="77777777" w:rsidR="00A77999" w:rsidRPr="00A77999" w:rsidRDefault="00A77999" w:rsidP="00A77999">
                  <w:pPr>
                    <w:spacing w:after="0" w:line="240" w:lineRule="auto"/>
                    <w:jc w:val="center"/>
                    <w:rPr>
                      <w:rFonts w:ascii="Times New Roman" w:eastAsia="Times New Roman" w:hAnsi="Times New Roman" w:cs="Times New Roman"/>
                      <w:kern w:val="0"/>
                      <w:lang w:eastAsia="nl-NL"/>
                      <w14:ligatures w14:val="none"/>
                    </w:rPr>
                  </w:pPr>
                </w:p>
              </w:tc>
            </w:tr>
          </w:tbl>
          <w:p w14:paraId="75C4BE15" w14:textId="77777777" w:rsidR="00A77999" w:rsidRPr="00A77999" w:rsidRDefault="00A77999" w:rsidP="00A77999">
            <w:pPr>
              <w:spacing w:after="0" w:line="240" w:lineRule="auto"/>
              <w:jc w:val="center"/>
              <w:rPr>
                <w:rFonts w:ascii="Segoe UI" w:eastAsia="Times New Roman" w:hAnsi="Segoe UI" w:cs="Segoe UI"/>
                <w:color w:val="2C3235"/>
                <w:kern w:val="0"/>
                <w:sz w:val="23"/>
                <w:szCs w:val="23"/>
                <w:lang w:eastAsia="nl-NL"/>
                <w14:ligatures w14:val="none"/>
              </w:rPr>
            </w:pPr>
          </w:p>
        </w:tc>
      </w:tr>
    </w:tbl>
    <w:p w14:paraId="227E4812" w14:textId="77777777" w:rsidR="00A77999" w:rsidRDefault="00A77999"/>
    <w:sectPr w:rsidR="00A779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99"/>
    <w:rsid w:val="00A77999"/>
    <w:rsid w:val="00DB00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099A5"/>
  <w15:chartTrackingRefBased/>
  <w15:docId w15:val="{4C3E2A64-F1A3-4BA7-8621-72D7665D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7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7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79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79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79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79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79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79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79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79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79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79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79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79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79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79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79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7999"/>
    <w:rPr>
      <w:rFonts w:eastAsiaTheme="majorEastAsia" w:cstheme="majorBidi"/>
      <w:color w:val="272727" w:themeColor="text1" w:themeTint="D8"/>
    </w:rPr>
  </w:style>
  <w:style w:type="paragraph" w:styleId="Titel">
    <w:name w:val="Title"/>
    <w:basedOn w:val="Standaard"/>
    <w:next w:val="Standaard"/>
    <w:link w:val="TitelChar"/>
    <w:uiPriority w:val="10"/>
    <w:qFormat/>
    <w:rsid w:val="00A77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79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79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79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79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7999"/>
    <w:rPr>
      <w:i/>
      <w:iCs/>
      <w:color w:val="404040" w:themeColor="text1" w:themeTint="BF"/>
    </w:rPr>
  </w:style>
  <w:style w:type="paragraph" w:styleId="Lijstalinea">
    <w:name w:val="List Paragraph"/>
    <w:basedOn w:val="Standaard"/>
    <w:uiPriority w:val="34"/>
    <w:qFormat/>
    <w:rsid w:val="00A77999"/>
    <w:pPr>
      <w:ind w:left="720"/>
      <w:contextualSpacing/>
    </w:pPr>
  </w:style>
  <w:style w:type="character" w:styleId="Intensievebenadrukking">
    <w:name w:val="Intense Emphasis"/>
    <w:basedOn w:val="Standaardalinea-lettertype"/>
    <w:uiPriority w:val="21"/>
    <w:qFormat/>
    <w:rsid w:val="00A77999"/>
    <w:rPr>
      <w:i/>
      <w:iCs/>
      <w:color w:val="0F4761" w:themeColor="accent1" w:themeShade="BF"/>
    </w:rPr>
  </w:style>
  <w:style w:type="paragraph" w:styleId="Duidelijkcitaat">
    <w:name w:val="Intense Quote"/>
    <w:basedOn w:val="Standaard"/>
    <w:next w:val="Standaard"/>
    <w:link w:val="DuidelijkcitaatChar"/>
    <w:uiPriority w:val="30"/>
    <w:qFormat/>
    <w:rsid w:val="00A77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7999"/>
    <w:rPr>
      <w:i/>
      <w:iCs/>
      <w:color w:val="0F4761" w:themeColor="accent1" w:themeShade="BF"/>
    </w:rPr>
  </w:style>
  <w:style w:type="character" w:styleId="Intensieveverwijzing">
    <w:name w:val="Intense Reference"/>
    <w:basedOn w:val="Standaardalinea-lettertype"/>
    <w:uiPriority w:val="32"/>
    <w:qFormat/>
    <w:rsid w:val="00A779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indrajabfoundation.us12.list-manage.com/track/click?u=3062ea7ff763d1960d0768e27&amp;id=584b331931&amp;e=6c17b3f50f"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1272</Words>
  <Characters>6997</Characters>
  <Application>Microsoft Office Word</Application>
  <DocSecurity>0</DocSecurity>
  <Lines>58</Lines>
  <Paragraphs>16</Paragraphs>
  <ScaleCrop>false</ScaleCrop>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2025-10-31T07:57:00Z</dcterms:created>
  <dcterms:modified xsi:type="dcterms:W3CDTF">2025-10-31T07:57:00Z</dcterms:modified>
</cp:coreProperties>
</file>