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72"/>
      </w:tblGrid>
      <w:tr w:rsidR="001322CE" w:rsidRPr="001322CE" w14:paraId="4E665FF2" w14:textId="77777777">
        <w:trPr>
          <w:jc w:val="center"/>
        </w:trPr>
        <w:tc>
          <w:tcPr>
            <w:tcW w:w="0" w:type="auto"/>
            <w:shd w:val="clear" w:color="auto" w:fill="F4F7FA"/>
            <w:tcMar>
              <w:top w:w="0" w:type="dxa"/>
              <w:left w:w="120" w:type="dxa"/>
              <w:bottom w:w="0" w:type="dxa"/>
              <w:right w:w="120" w:type="dxa"/>
            </w:tcMar>
            <w:hideMark/>
          </w:tcPr>
          <w:tbl>
            <w:tblPr>
              <w:tblW w:w="9600" w:type="dxa"/>
              <w:jc w:val="center"/>
              <w:tblCellSpacing w:w="0" w:type="dxa"/>
              <w:tblBorders>
                <w:top w:val="single" w:sz="6" w:space="0" w:color="EAECED"/>
                <w:left w:val="single" w:sz="6" w:space="0" w:color="EAECED"/>
                <w:bottom w:val="single" w:sz="6" w:space="0" w:color="EAECED"/>
                <w:right w:val="single" w:sz="6" w:space="0" w:color="EAECED"/>
              </w:tblBorders>
              <w:tblCellMar>
                <w:left w:w="0" w:type="dxa"/>
                <w:right w:w="0" w:type="dxa"/>
              </w:tblCellMar>
              <w:tblLook w:val="04A0" w:firstRow="1" w:lastRow="0" w:firstColumn="1" w:lastColumn="0" w:noHBand="0" w:noVBand="1"/>
            </w:tblPr>
            <w:tblGrid>
              <w:gridCol w:w="8816"/>
            </w:tblGrid>
            <w:tr w:rsidR="001322CE" w:rsidRPr="001322CE" w14:paraId="0345CE6B" w14:textId="77777777">
              <w:trPr>
                <w:tblCellSpacing w:w="0" w:type="dxa"/>
                <w:jc w:val="center"/>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786"/>
                  </w:tblGrid>
                  <w:tr w:rsidR="001322CE" w:rsidRPr="001322CE" w14:paraId="18B3EE6E"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322CE" w:rsidRPr="001322CE" w14:paraId="3F3D46AA" w14:textId="77777777">
                          <w:trPr>
                            <w:jc w:val="center"/>
                          </w:trPr>
                          <w:tc>
                            <w:tcPr>
                              <w:tcW w:w="0" w:type="auto"/>
                              <w:shd w:val="clear" w:color="auto" w:fill="FFFFFF"/>
                              <w:vAlign w:val="center"/>
                              <w:hideMark/>
                            </w:tcPr>
                            <w:p w14:paraId="6A7D27E8" w14:textId="77777777" w:rsidR="001322CE" w:rsidRPr="001322CE" w:rsidRDefault="001322CE" w:rsidP="001322CE"/>
                            <w:tbl>
                              <w:tblPr>
                                <w:tblW w:w="5000" w:type="pct"/>
                                <w:jc w:val="center"/>
                                <w:tblCellMar>
                                  <w:left w:w="0" w:type="dxa"/>
                                  <w:right w:w="0" w:type="dxa"/>
                                </w:tblCellMar>
                                <w:tblLook w:val="04A0" w:firstRow="1" w:lastRow="0" w:firstColumn="1" w:lastColumn="0" w:noHBand="0" w:noVBand="1"/>
                              </w:tblPr>
                              <w:tblGrid>
                                <w:gridCol w:w="9600"/>
                              </w:tblGrid>
                              <w:tr w:rsidR="001322CE" w:rsidRPr="001322CE" w14:paraId="2BCBC5CE" w14:textId="77777777">
                                <w:trPr>
                                  <w:jc w:val="center"/>
                                </w:trPr>
                                <w:tc>
                                  <w:tcPr>
                                    <w:tcW w:w="0" w:type="auto"/>
                                    <w:tcMar>
                                      <w:top w:w="0" w:type="dxa"/>
                                      <w:left w:w="750" w:type="dxa"/>
                                      <w:bottom w:w="0" w:type="dxa"/>
                                      <w:right w:w="750" w:type="dxa"/>
                                    </w:tcMar>
                                    <w:vAlign w:val="center"/>
                                    <w:hideMark/>
                                  </w:tcPr>
                                  <w:p w14:paraId="5E70E345" w14:textId="277C0A00" w:rsidR="001322CE" w:rsidRPr="001322CE" w:rsidRDefault="001322CE" w:rsidP="001322CE">
                                    <w:r w:rsidRPr="001322CE">
                                      <w:drawing>
                                        <wp:inline distT="0" distB="0" distL="0" distR="0" wp14:anchorId="2D6B278F" wp14:editId="33F98FED">
                                          <wp:extent cx="3238500" cy="527050"/>
                                          <wp:effectExtent l="0" t="0" r="0" b="6350"/>
                                          <wp:docPr id="1877493995" name="Afbeelding 2" descr="Mondoweiss at 2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doweiss at 20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38500" cy="527050"/>
                                                  </a:xfrm>
                                                  <a:prstGeom prst="rect">
                                                    <a:avLst/>
                                                  </a:prstGeom>
                                                  <a:noFill/>
                                                  <a:ln>
                                                    <a:noFill/>
                                                  </a:ln>
                                                </pic:spPr>
                                              </pic:pic>
                                            </a:graphicData>
                                          </a:graphic>
                                        </wp:inline>
                                      </w:drawing>
                                    </w:r>
                                  </w:p>
                                </w:tc>
                              </w:tr>
                              <w:tr w:rsidR="001322CE" w:rsidRPr="001322CE" w14:paraId="4188B468" w14:textId="77777777">
                                <w:trPr>
                                  <w:trHeight w:val="250"/>
                                  <w:jc w:val="center"/>
                                </w:trPr>
                                <w:tc>
                                  <w:tcPr>
                                    <w:tcW w:w="0" w:type="auto"/>
                                    <w:vAlign w:val="center"/>
                                    <w:hideMark/>
                                  </w:tcPr>
                                  <w:p w14:paraId="43702D5A" w14:textId="77777777" w:rsidR="001322CE" w:rsidRPr="001322CE" w:rsidRDefault="001322CE" w:rsidP="001322CE"/>
                                </w:tc>
                              </w:tr>
                              <w:tr w:rsidR="001322CE" w:rsidRPr="001322CE" w14:paraId="5C026B87" w14:textId="77777777">
                                <w:trPr>
                                  <w:jc w:val="center"/>
                                </w:trPr>
                                <w:tc>
                                  <w:tcPr>
                                    <w:tcW w:w="0" w:type="auto"/>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1322CE" w:rsidRPr="001322CE" w14:paraId="57D66755" w14:textId="77777777">
                                      <w:trPr>
                                        <w:jc w:val="center"/>
                                      </w:trPr>
                                      <w:tc>
                                        <w:tcPr>
                                          <w:tcW w:w="0" w:type="auto"/>
                                          <w:vAlign w:val="center"/>
                                          <w:hideMark/>
                                        </w:tcPr>
                                        <w:p w14:paraId="347DC409" w14:textId="77777777" w:rsidR="001322CE" w:rsidRPr="001322CE" w:rsidRDefault="001322CE" w:rsidP="001322CE"/>
                                      </w:tc>
                                    </w:tr>
                                  </w:tbl>
                                  <w:p w14:paraId="57470E74" w14:textId="77777777" w:rsidR="001322CE" w:rsidRPr="001322CE" w:rsidRDefault="001322CE" w:rsidP="001322CE"/>
                                </w:tc>
                              </w:tr>
                            </w:tbl>
                            <w:p w14:paraId="63E40FC1" w14:textId="77777777" w:rsidR="001322CE" w:rsidRPr="001322CE" w:rsidRDefault="001322CE" w:rsidP="001322CE"/>
                          </w:tc>
                        </w:tr>
                        <w:tr w:rsidR="001322CE" w:rsidRPr="001322CE" w14:paraId="46541A71" w14:textId="77777777">
                          <w:trPr>
                            <w:trHeight w:val="100"/>
                            <w:jc w:val="center"/>
                          </w:trPr>
                          <w:tc>
                            <w:tcPr>
                              <w:tcW w:w="0" w:type="auto"/>
                              <w:shd w:val="clear" w:color="auto" w:fill="FFFFFF"/>
                              <w:vAlign w:val="center"/>
                              <w:hideMark/>
                            </w:tcPr>
                            <w:p w14:paraId="2CCCC2A6" w14:textId="77777777" w:rsidR="001322CE" w:rsidRPr="001322CE" w:rsidRDefault="001322CE" w:rsidP="001322CE"/>
                          </w:tc>
                        </w:tr>
                      </w:tbl>
                      <w:p w14:paraId="23874D79" w14:textId="77777777" w:rsidR="001322CE" w:rsidRPr="001322CE" w:rsidRDefault="001322CE" w:rsidP="001322CE"/>
                    </w:tc>
                  </w:tr>
                </w:tbl>
                <w:p w14:paraId="49CEB2C6" w14:textId="77777777" w:rsidR="001322CE" w:rsidRPr="001322CE" w:rsidRDefault="001322CE" w:rsidP="001322CE">
                  <w:pPr>
                    <w:rPr>
                      <w:vanish/>
                    </w:rPr>
                  </w:pPr>
                </w:p>
                <w:tbl>
                  <w:tblPr>
                    <w:tblW w:w="5000" w:type="pct"/>
                    <w:jc w:val="center"/>
                    <w:tblCellMar>
                      <w:left w:w="0" w:type="dxa"/>
                      <w:right w:w="0" w:type="dxa"/>
                    </w:tblCellMar>
                    <w:tblLook w:val="04A0" w:firstRow="1" w:lastRow="0" w:firstColumn="1" w:lastColumn="0" w:noHBand="0" w:noVBand="1"/>
                  </w:tblPr>
                  <w:tblGrid>
                    <w:gridCol w:w="8786"/>
                  </w:tblGrid>
                  <w:tr w:rsidR="001322CE" w:rsidRPr="001322CE" w14:paraId="3840D5AA"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322CE" w:rsidRPr="001322CE" w14:paraId="24BDC25A" w14:textId="77777777">
                          <w:trPr>
                            <w:trHeight w:val="200"/>
                            <w:jc w:val="center"/>
                          </w:trPr>
                          <w:tc>
                            <w:tcPr>
                              <w:tcW w:w="0" w:type="auto"/>
                              <w:shd w:val="clear" w:color="auto" w:fill="FFFFFF"/>
                              <w:vAlign w:val="center"/>
                              <w:hideMark/>
                            </w:tcPr>
                            <w:p w14:paraId="19AD3458" w14:textId="77777777" w:rsidR="001322CE" w:rsidRPr="001322CE" w:rsidRDefault="001322CE" w:rsidP="001322CE"/>
                          </w:tc>
                        </w:tr>
                        <w:tr w:rsidR="001322CE" w:rsidRPr="001322CE" w14:paraId="55A258DE" w14:textId="77777777">
                          <w:trPr>
                            <w:jc w:val="center"/>
                          </w:trPr>
                          <w:tc>
                            <w:tcPr>
                              <w:tcW w:w="0" w:type="auto"/>
                              <w:shd w:val="clear" w:color="auto" w:fill="FFFFFF"/>
                              <w:tcMar>
                                <w:top w:w="0" w:type="dxa"/>
                                <w:left w:w="750" w:type="dxa"/>
                                <w:bottom w:w="0" w:type="dxa"/>
                                <w:right w:w="750" w:type="dxa"/>
                              </w:tcMar>
                              <w:vAlign w:val="center"/>
                              <w:hideMark/>
                            </w:tcPr>
                            <w:p w14:paraId="1ED5BAE2" w14:textId="77777777" w:rsidR="001322CE" w:rsidRPr="001322CE" w:rsidRDefault="001322CE" w:rsidP="001322CE">
                              <w:r w:rsidRPr="001322CE">
                                <w:t>Dear Mondoweiss reader,</w:t>
                              </w:r>
                            </w:p>
                            <w:p w14:paraId="086F2ED2" w14:textId="77777777" w:rsidR="001322CE" w:rsidRPr="001322CE" w:rsidRDefault="001322CE" w:rsidP="001322CE">
                              <w:r w:rsidRPr="001322CE">
                                <w:rPr>
                                  <w:i/>
                                  <w:iCs/>
                                </w:rPr>
                                <w:t>The eye that seeks the truth cannot be killed.</w:t>
                              </w:r>
                            </w:p>
                            <w:p w14:paraId="2C63E30A" w14:textId="77777777" w:rsidR="001322CE" w:rsidRPr="001322CE" w:rsidRDefault="001322CE" w:rsidP="001322CE">
                              <w:r w:rsidRPr="001322CE">
                                <w:t>Despite Israel systematically targeting journalists in Gaza for more than two years, we continue to defiantly report the truth, documenting what our people are enduring. No attack, killing, or crime will stop us.</w:t>
                              </w:r>
                            </w:p>
                            <w:p w14:paraId="0F09CBAE" w14:textId="77777777" w:rsidR="001322CE" w:rsidRPr="001322CE" w:rsidRDefault="001322CE" w:rsidP="001322CE">
                              <w:r w:rsidRPr="001322CE">
                                <w:t>Every day, my colleagues put their lives on the line to tell the world what is happening on the ground, and to remind everyone we are resisting extermination.</w:t>
                              </w:r>
                            </w:p>
                            <w:p w14:paraId="05D78BE9" w14:textId="77777777" w:rsidR="001322CE" w:rsidRPr="001322CE" w:rsidRDefault="001322CE" w:rsidP="001322CE">
                              <w:r w:rsidRPr="001322CE">
                                <w:t>This immense sacrifice Palestinian journalists are making requires a platform that honors and publishes their work, bringing it to the widest possible audiences worldwide.</w:t>
                              </w:r>
                            </w:p>
                            <w:p w14:paraId="391F17E0" w14:textId="77777777" w:rsidR="001322CE" w:rsidRPr="001322CE" w:rsidRDefault="001322CE" w:rsidP="001322CE">
                              <w:r w:rsidRPr="001322CE">
                                <w:rPr>
                                  <w:b/>
                                  <w:bCs/>
                                </w:rPr>
                                <w:t>That is the role of Mondoweiss</w:t>
                              </w:r>
                              <w:r w:rsidRPr="001322CE">
                                <w:t>.</w:t>
                              </w:r>
                            </w:p>
                            <w:p w14:paraId="78E3C8FC" w14:textId="77777777" w:rsidR="001322CE" w:rsidRPr="001322CE" w:rsidRDefault="001322CE" w:rsidP="001322CE">
                              <w:r w:rsidRPr="001322CE">
                                <w:t>None of this happens without readers like you choosing to fund it. During this Summer Fundraising Campaign, we need to add </w:t>
                              </w:r>
                              <w:r w:rsidRPr="001322CE">
                                <w:rPr>
                                  <w:b/>
                                  <w:bCs/>
                                </w:rPr>
                                <w:t>100 new monthly</w:t>
                              </w:r>
                              <w:r w:rsidRPr="001322CE">
                                <w:t> donors by June 15. </w:t>
                              </w:r>
                              <w:r w:rsidRPr="001322CE">
                                <w:rPr>
                                  <w:b/>
                                  <w:bCs/>
                                </w:rPr>
                                <w:t>We've already had 15 people make this commitment. Can we count on you to join them?</w:t>
                              </w:r>
                            </w:p>
                          </w:tc>
                        </w:tr>
                        <w:tr w:rsidR="001322CE" w:rsidRPr="001322CE" w14:paraId="12DA8A0D" w14:textId="77777777">
                          <w:trPr>
                            <w:trHeight w:val="200"/>
                            <w:jc w:val="center"/>
                          </w:trPr>
                          <w:tc>
                            <w:tcPr>
                              <w:tcW w:w="0" w:type="auto"/>
                              <w:shd w:val="clear" w:color="auto" w:fill="FFFFFF"/>
                              <w:vAlign w:val="center"/>
                              <w:hideMark/>
                            </w:tcPr>
                            <w:p w14:paraId="50381716" w14:textId="77777777" w:rsidR="001322CE" w:rsidRPr="001322CE" w:rsidRDefault="001322CE" w:rsidP="001322CE"/>
                          </w:tc>
                        </w:tr>
                      </w:tbl>
                      <w:p w14:paraId="64EECD24" w14:textId="77777777" w:rsidR="001322CE" w:rsidRPr="001322CE" w:rsidRDefault="001322CE" w:rsidP="001322CE"/>
                    </w:tc>
                  </w:tr>
                </w:tbl>
                <w:p w14:paraId="2A51B0B4" w14:textId="77777777" w:rsidR="001322CE" w:rsidRPr="001322CE" w:rsidRDefault="001322CE" w:rsidP="001322CE">
                  <w:pPr>
                    <w:rPr>
                      <w:vanish/>
                    </w:rPr>
                  </w:pPr>
                </w:p>
                <w:tbl>
                  <w:tblPr>
                    <w:tblW w:w="5000" w:type="pct"/>
                    <w:jc w:val="center"/>
                    <w:tblCellMar>
                      <w:left w:w="0" w:type="dxa"/>
                      <w:right w:w="0" w:type="dxa"/>
                    </w:tblCellMar>
                    <w:tblLook w:val="04A0" w:firstRow="1" w:lastRow="0" w:firstColumn="1" w:lastColumn="0" w:noHBand="0" w:noVBand="1"/>
                  </w:tblPr>
                  <w:tblGrid>
                    <w:gridCol w:w="8786"/>
                  </w:tblGrid>
                  <w:tr w:rsidR="001322CE" w:rsidRPr="001322CE" w14:paraId="09AF0A8C"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322CE" w:rsidRPr="001322CE" w14:paraId="35B076E3" w14:textId="77777777">
                          <w:trPr>
                            <w:jc w:val="center"/>
                          </w:trPr>
                          <w:tc>
                            <w:tcPr>
                              <w:tcW w:w="0" w:type="auto"/>
                              <w:shd w:val="clear" w:color="auto" w:fill="FFFFFF"/>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2798"/>
                              </w:tblGrid>
                              <w:tr w:rsidR="001322CE" w:rsidRPr="001322CE" w14:paraId="6FCFF34D"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2798"/>
                                    </w:tblGrid>
                                    <w:tr w:rsidR="001322CE" w:rsidRPr="001322CE" w14:paraId="6BA68F6B" w14:textId="77777777">
                                      <w:trPr>
                                        <w:tblCellSpacing w:w="0" w:type="dxa"/>
                                        <w:jc w:val="center"/>
                                      </w:trPr>
                                      <w:tc>
                                        <w:tcPr>
                                          <w:tcW w:w="0" w:type="auto"/>
                                          <w:tcBorders>
                                            <w:bottom w:val="single" w:sz="12" w:space="0" w:color="000000"/>
                                          </w:tcBorders>
                                          <w:shd w:val="clear" w:color="auto" w:fill="0364AA"/>
                                          <w:vAlign w:val="center"/>
                                          <w:hideMark/>
                                        </w:tcPr>
                                        <w:p w14:paraId="1AF4A9FB" w14:textId="77777777" w:rsidR="001322CE" w:rsidRPr="001322CE" w:rsidRDefault="001322CE" w:rsidP="001322CE">
                                          <w:pPr>
                                            <w:rPr>
                                              <w:rStyle w:val="Hyperlink"/>
                                              <w:b/>
                                              <w:bCs/>
                                            </w:rPr>
                                          </w:pPr>
                                          <w:r w:rsidRPr="001322CE">
                                            <w:rPr>
                                              <w:b/>
                                              <w:bCs/>
                                            </w:rPr>
                                            <w:fldChar w:fldCharType="begin"/>
                                          </w:r>
                                          <w:r w:rsidRPr="001322CE">
                                            <w:rPr>
                                              <w:b/>
                                              <w:bCs/>
                                            </w:rPr>
                                            <w:instrText>HYPERLINK "https://newsletters.mondoweiss.net/tf/cl/eyJ2Ijoie1wiYVwiOjU5NzMwLFwibFwiOjE4OTUzMzAzMzQyNTAxMTgyMCxcInJcIjoxODk1MzMwNDg4NTkwMDI3Mjl9IiwicyI6ImFlMjE4YzliMmVjNDJjZTEifQ" \t "_blank"</w:instrText>
                                          </w:r>
                                          <w:r w:rsidRPr="001322CE">
                                            <w:rPr>
                                              <w:b/>
                                              <w:bCs/>
                                            </w:rPr>
                                          </w:r>
                                          <w:r w:rsidRPr="001322CE">
                                            <w:rPr>
                                              <w:b/>
                                              <w:bCs/>
                                            </w:rPr>
                                            <w:fldChar w:fldCharType="separate"/>
                                          </w:r>
                                        </w:p>
                                        <w:p w14:paraId="3729CBB0" w14:textId="77777777" w:rsidR="001322CE" w:rsidRPr="001322CE" w:rsidRDefault="001322CE" w:rsidP="001322CE">
                                          <w:pPr>
                                            <w:rPr>
                                              <w:rStyle w:val="Hyperlink"/>
                                            </w:rPr>
                                          </w:pPr>
                                          <w:r w:rsidRPr="001322CE">
                                            <w:rPr>
                                              <w:rStyle w:val="Hyperlink"/>
                                              <w:b/>
                                              <w:bCs/>
                                            </w:rPr>
                                            <w:t>Join our monthly donors today</w:t>
                                          </w:r>
                                        </w:p>
                                        <w:p w14:paraId="5978000B" w14:textId="77777777" w:rsidR="001322CE" w:rsidRPr="001322CE" w:rsidRDefault="001322CE" w:rsidP="001322CE">
                                          <w:pPr>
                                            <w:rPr>
                                              <w:b/>
                                              <w:bCs/>
                                            </w:rPr>
                                          </w:pPr>
                                          <w:r w:rsidRPr="001322CE">
                                            <w:fldChar w:fldCharType="end"/>
                                          </w:r>
                                        </w:p>
                                      </w:tc>
                                    </w:tr>
                                  </w:tbl>
                                  <w:p w14:paraId="6FD8EB83" w14:textId="77777777" w:rsidR="001322CE" w:rsidRPr="001322CE" w:rsidRDefault="001322CE" w:rsidP="001322CE"/>
                                </w:tc>
                              </w:tr>
                            </w:tbl>
                            <w:p w14:paraId="17B5D4C6" w14:textId="77777777" w:rsidR="001322CE" w:rsidRPr="001322CE" w:rsidRDefault="001322CE" w:rsidP="001322CE"/>
                          </w:tc>
                        </w:tr>
                        <w:tr w:rsidR="001322CE" w:rsidRPr="001322CE" w14:paraId="68D1ED1A" w14:textId="77777777">
                          <w:trPr>
                            <w:trHeight w:val="100"/>
                            <w:jc w:val="center"/>
                          </w:trPr>
                          <w:tc>
                            <w:tcPr>
                              <w:tcW w:w="0" w:type="auto"/>
                              <w:shd w:val="clear" w:color="auto" w:fill="FFFFFF"/>
                              <w:vAlign w:val="center"/>
                              <w:hideMark/>
                            </w:tcPr>
                            <w:p w14:paraId="4DCDBCD4" w14:textId="77777777" w:rsidR="001322CE" w:rsidRPr="001322CE" w:rsidRDefault="001322CE" w:rsidP="001322CE"/>
                          </w:tc>
                        </w:tr>
                      </w:tbl>
                      <w:p w14:paraId="5881E159" w14:textId="77777777" w:rsidR="001322CE" w:rsidRPr="001322CE" w:rsidRDefault="001322CE" w:rsidP="001322CE"/>
                    </w:tc>
                  </w:tr>
                </w:tbl>
                <w:p w14:paraId="1B344FF7" w14:textId="77777777" w:rsidR="001322CE" w:rsidRPr="001322CE" w:rsidRDefault="001322CE" w:rsidP="001322CE">
                  <w:pPr>
                    <w:rPr>
                      <w:vanish/>
                    </w:rPr>
                  </w:pPr>
                </w:p>
                <w:tbl>
                  <w:tblPr>
                    <w:tblW w:w="5000" w:type="pct"/>
                    <w:jc w:val="center"/>
                    <w:tblCellMar>
                      <w:left w:w="0" w:type="dxa"/>
                      <w:right w:w="0" w:type="dxa"/>
                    </w:tblCellMar>
                    <w:tblLook w:val="04A0" w:firstRow="1" w:lastRow="0" w:firstColumn="1" w:lastColumn="0" w:noHBand="0" w:noVBand="1"/>
                  </w:tblPr>
                  <w:tblGrid>
                    <w:gridCol w:w="8786"/>
                  </w:tblGrid>
                  <w:tr w:rsidR="001322CE" w:rsidRPr="001322CE" w14:paraId="333A74EF"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322CE" w:rsidRPr="001322CE" w14:paraId="48010CF2" w14:textId="77777777">
                          <w:trPr>
                            <w:trHeight w:val="100"/>
                            <w:jc w:val="center"/>
                          </w:trPr>
                          <w:tc>
                            <w:tcPr>
                              <w:tcW w:w="0" w:type="auto"/>
                              <w:shd w:val="clear" w:color="auto" w:fill="FFFFFF"/>
                              <w:vAlign w:val="center"/>
                              <w:hideMark/>
                            </w:tcPr>
                            <w:p w14:paraId="40EC6590" w14:textId="77777777" w:rsidR="001322CE" w:rsidRPr="001322CE" w:rsidRDefault="001322CE" w:rsidP="001322CE"/>
                          </w:tc>
                        </w:tr>
                        <w:tr w:rsidR="001322CE" w:rsidRPr="001322CE" w14:paraId="2DCE494D" w14:textId="77777777">
                          <w:trPr>
                            <w:jc w:val="center"/>
                          </w:trPr>
                          <w:tc>
                            <w:tcPr>
                              <w:tcW w:w="0" w:type="auto"/>
                              <w:shd w:val="clear" w:color="auto" w:fill="FFFFFF"/>
                              <w:tcMar>
                                <w:top w:w="0" w:type="dxa"/>
                                <w:left w:w="750" w:type="dxa"/>
                                <w:bottom w:w="0" w:type="dxa"/>
                                <w:right w:w="750" w:type="dxa"/>
                              </w:tcMar>
                              <w:vAlign w:val="center"/>
                              <w:hideMark/>
                            </w:tcPr>
                            <w:tbl>
                              <w:tblPr>
                                <w:tblW w:w="0" w:type="auto"/>
                                <w:jc w:val="center"/>
                                <w:tblCellMar>
                                  <w:left w:w="0" w:type="dxa"/>
                                  <w:right w:w="0" w:type="dxa"/>
                                </w:tblCellMar>
                                <w:tblLook w:val="04A0" w:firstRow="1" w:lastRow="0" w:firstColumn="1" w:lastColumn="0" w:noHBand="0" w:noVBand="1"/>
                              </w:tblPr>
                              <w:tblGrid>
                                <w:gridCol w:w="1901"/>
                              </w:tblGrid>
                              <w:tr w:rsidR="001322CE" w:rsidRPr="001322CE" w14:paraId="126DBDAC" w14:textId="77777777">
                                <w:trPr>
                                  <w:jc w:val="center"/>
                                </w:trPr>
                                <w:tc>
                                  <w:tcPr>
                                    <w:tcW w:w="0" w:type="auto"/>
                                    <w:vAlign w:val="center"/>
                                    <w:hideMark/>
                                  </w:tcPr>
                                  <w:tbl>
                                    <w:tblPr>
                                      <w:tblW w:w="0" w:type="dxa"/>
                                      <w:jc w:val="center"/>
                                      <w:tblCellSpacing w:w="0" w:type="dxa"/>
                                      <w:tblCellMar>
                                        <w:left w:w="0" w:type="dxa"/>
                                        <w:right w:w="0" w:type="dxa"/>
                                      </w:tblCellMar>
                                      <w:tblLook w:val="04A0" w:firstRow="1" w:lastRow="0" w:firstColumn="1" w:lastColumn="0" w:noHBand="0" w:noVBand="1"/>
                                    </w:tblPr>
                                    <w:tblGrid>
                                      <w:gridCol w:w="1901"/>
                                    </w:tblGrid>
                                    <w:tr w:rsidR="001322CE" w:rsidRPr="001322CE" w14:paraId="3280BF9D" w14:textId="77777777">
                                      <w:trPr>
                                        <w:tblCellSpacing w:w="0" w:type="dxa"/>
                                        <w:jc w:val="center"/>
                                      </w:trPr>
                                      <w:tc>
                                        <w:tcPr>
                                          <w:tcW w:w="0" w:type="auto"/>
                                          <w:tcBorders>
                                            <w:bottom w:val="single" w:sz="12" w:space="0" w:color="000000"/>
                                          </w:tcBorders>
                                          <w:shd w:val="clear" w:color="auto" w:fill="0364AA"/>
                                          <w:vAlign w:val="center"/>
                                          <w:hideMark/>
                                        </w:tcPr>
                                        <w:p w14:paraId="6B5A6C44" w14:textId="77777777" w:rsidR="001322CE" w:rsidRPr="001322CE" w:rsidRDefault="001322CE" w:rsidP="001322CE">
                                          <w:pPr>
                                            <w:rPr>
                                              <w:rStyle w:val="Hyperlink"/>
                                              <w:b/>
                                              <w:bCs/>
                                            </w:rPr>
                                          </w:pPr>
                                          <w:r w:rsidRPr="001322CE">
                                            <w:rPr>
                                              <w:b/>
                                              <w:bCs/>
                                            </w:rPr>
                                            <w:fldChar w:fldCharType="begin"/>
                                          </w:r>
                                          <w:r w:rsidRPr="001322CE">
                                            <w:rPr>
                                              <w:b/>
                                              <w:bCs/>
                                            </w:rPr>
                                            <w:instrText>HYPERLINK "https://newsletters.mondoweiss.net/tf/cl/eyJ2Ijoie1wiYVwiOjU5NzMwLFwibFwiOjE4OTUzMzAzMzQ0MDc0MDQ2MixcInJcIjoxODk1MzMwNDg4NTkwMDI3Mjl9IiwicyI6Ijc0Mzk3NWI3NjU2MjkwY2UifQ" \t "_blank"</w:instrText>
                                          </w:r>
                                          <w:r w:rsidRPr="001322CE">
                                            <w:rPr>
                                              <w:b/>
                                              <w:bCs/>
                                            </w:rPr>
                                          </w:r>
                                          <w:r w:rsidRPr="001322CE">
                                            <w:rPr>
                                              <w:b/>
                                              <w:bCs/>
                                            </w:rPr>
                                            <w:fldChar w:fldCharType="separate"/>
                                          </w:r>
                                        </w:p>
                                        <w:p w14:paraId="06F84A11" w14:textId="77777777" w:rsidR="001322CE" w:rsidRPr="001322CE" w:rsidRDefault="001322CE" w:rsidP="001322CE">
                                          <w:pPr>
                                            <w:rPr>
                                              <w:rStyle w:val="Hyperlink"/>
                                            </w:rPr>
                                          </w:pPr>
                                          <w:r w:rsidRPr="001322CE">
                                            <w:rPr>
                                              <w:rStyle w:val="Hyperlink"/>
                                              <w:b/>
                                              <w:bCs/>
                                            </w:rPr>
                                            <w:t>Make a one-time gift</w:t>
                                          </w:r>
                                        </w:p>
                                        <w:p w14:paraId="7E3E2E3C" w14:textId="77777777" w:rsidR="001322CE" w:rsidRPr="001322CE" w:rsidRDefault="001322CE" w:rsidP="001322CE">
                                          <w:pPr>
                                            <w:rPr>
                                              <w:b/>
                                              <w:bCs/>
                                            </w:rPr>
                                          </w:pPr>
                                          <w:r w:rsidRPr="001322CE">
                                            <w:fldChar w:fldCharType="end"/>
                                          </w:r>
                                        </w:p>
                                      </w:tc>
                                    </w:tr>
                                  </w:tbl>
                                  <w:p w14:paraId="1043C1C8" w14:textId="77777777" w:rsidR="001322CE" w:rsidRPr="001322CE" w:rsidRDefault="001322CE" w:rsidP="001322CE"/>
                                </w:tc>
                              </w:tr>
                            </w:tbl>
                            <w:p w14:paraId="171222D0" w14:textId="77777777" w:rsidR="001322CE" w:rsidRPr="001322CE" w:rsidRDefault="001322CE" w:rsidP="001322CE"/>
                          </w:tc>
                        </w:tr>
                        <w:tr w:rsidR="001322CE" w:rsidRPr="001322CE" w14:paraId="47017A00" w14:textId="77777777">
                          <w:trPr>
                            <w:trHeight w:val="100"/>
                            <w:jc w:val="center"/>
                          </w:trPr>
                          <w:tc>
                            <w:tcPr>
                              <w:tcW w:w="0" w:type="auto"/>
                              <w:shd w:val="clear" w:color="auto" w:fill="FFFFFF"/>
                              <w:vAlign w:val="center"/>
                              <w:hideMark/>
                            </w:tcPr>
                            <w:p w14:paraId="5DDECA3D" w14:textId="77777777" w:rsidR="001322CE" w:rsidRPr="001322CE" w:rsidRDefault="001322CE" w:rsidP="001322CE"/>
                          </w:tc>
                        </w:tr>
                      </w:tbl>
                      <w:p w14:paraId="1EB224CC" w14:textId="77777777" w:rsidR="001322CE" w:rsidRPr="001322CE" w:rsidRDefault="001322CE" w:rsidP="001322CE"/>
                    </w:tc>
                  </w:tr>
                </w:tbl>
                <w:p w14:paraId="64A4D1F5" w14:textId="77777777" w:rsidR="001322CE" w:rsidRPr="001322CE" w:rsidRDefault="001322CE" w:rsidP="001322CE">
                  <w:pPr>
                    <w:rPr>
                      <w:vanish/>
                    </w:rPr>
                  </w:pPr>
                </w:p>
                <w:tbl>
                  <w:tblPr>
                    <w:tblW w:w="5000" w:type="pct"/>
                    <w:jc w:val="center"/>
                    <w:tblCellMar>
                      <w:left w:w="0" w:type="dxa"/>
                      <w:right w:w="0" w:type="dxa"/>
                    </w:tblCellMar>
                    <w:tblLook w:val="04A0" w:firstRow="1" w:lastRow="0" w:firstColumn="1" w:lastColumn="0" w:noHBand="0" w:noVBand="1"/>
                  </w:tblPr>
                  <w:tblGrid>
                    <w:gridCol w:w="8786"/>
                  </w:tblGrid>
                  <w:tr w:rsidR="001322CE" w:rsidRPr="001322CE" w14:paraId="59166A09"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322CE" w:rsidRPr="001322CE" w14:paraId="7EBE8589" w14:textId="77777777">
                          <w:trPr>
                            <w:trHeight w:val="100"/>
                            <w:jc w:val="center"/>
                          </w:trPr>
                          <w:tc>
                            <w:tcPr>
                              <w:tcW w:w="0" w:type="auto"/>
                              <w:shd w:val="clear" w:color="auto" w:fill="FFFFFF"/>
                              <w:vAlign w:val="center"/>
                              <w:hideMark/>
                            </w:tcPr>
                            <w:p w14:paraId="22179BBE" w14:textId="77777777" w:rsidR="001322CE" w:rsidRPr="001322CE" w:rsidRDefault="001322CE" w:rsidP="001322CE"/>
                          </w:tc>
                        </w:tr>
                        <w:tr w:rsidR="001322CE" w:rsidRPr="001322CE" w14:paraId="5B33B9DB" w14:textId="77777777">
                          <w:trPr>
                            <w:jc w:val="center"/>
                          </w:trPr>
                          <w:tc>
                            <w:tcPr>
                              <w:tcW w:w="0" w:type="auto"/>
                              <w:shd w:val="clear" w:color="auto" w:fill="FFFFFF"/>
                              <w:tcMar>
                                <w:top w:w="0" w:type="dxa"/>
                                <w:left w:w="750" w:type="dxa"/>
                                <w:bottom w:w="0" w:type="dxa"/>
                                <w:right w:w="750" w:type="dxa"/>
                              </w:tcMar>
                              <w:vAlign w:val="center"/>
                              <w:hideMark/>
                            </w:tcPr>
                            <w:p w14:paraId="6E15DDD7" w14:textId="77777777" w:rsidR="001322CE" w:rsidRPr="001322CE" w:rsidRDefault="001322CE" w:rsidP="001322CE">
                              <w:r w:rsidRPr="001322CE">
                                <w:t>Since the so-called ceasefire, the violence has continued unabated in Gaza. Not a single day has passed without Israel killing civilians. However, Israel's war on Iran and Lebanon has pulled global media attention away from the genocide in Gaza.</w:t>
                              </w:r>
                            </w:p>
                            <w:p w14:paraId="57EC71B9" w14:textId="77777777" w:rsidR="001322CE" w:rsidRPr="001322CE" w:rsidRDefault="001322CE" w:rsidP="001322CE">
                              <w:r w:rsidRPr="001322CE">
                                <w:rPr>
                                  <w:b/>
                                  <w:bCs/>
                                </w:rPr>
                                <w:t>Palestinian journalists are holding the line. We will not let the world turn away from our suffering and resistance. </w:t>
                              </w:r>
                              <w:r w:rsidRPr="001322CE">
                                <w:t>We are telling the stories of our loved ones, our friends, and our families. Like my colleague Muhammad Salih, who works with me now after his brother, Hassan Salih, was killed. Hassan worked with me on reporting for Mondoweiss.</w:t>
                              </w:r>
                            </w:p>
                            <w:p w14:paraId="24D3A059" w14:textId="77777777" w:rsidR="001322CE" w:rsidRPr="001322CE" w:rsidRDefault="001322CE" w:rsidP="001322CE">
                              <w:r w:rsidRPr="001322CE">
                                <w:t>While Western media has moved its attention elsewhere, Mondoweiss's focus is and always will be on Palestine.</w:t>
                              </w:r>
                            </w:p>
                            <w:p w14:paraId="65BB3D83" w14:textId="77777777" w:rsidR="001322CE" w:rsidRPr="001322CE" w:rsidRDefault="001322CE" w:rsidP="001322CE">
                              <w:hyperlink r:id="rId5" w:tgtFrame="_blank" w:history="1">
                                <w:r w:rsidRPr="001322CE">
                                  <w:rPr>
                                    <w:rStyle w:val="Hyperlink"/>
                                    <w:b/>
                                    <w:bCs/>
                                  </w:rPr>
                                  <w:t>J</w:t>
                                </w:r>
                              </w:hyperlink>
                              <w:hyperlink r:id="rId6" w:tgtFrame="_blank" w:history="1">
                                <w:r w:rsidRPr="001322CE">
                                  <w:rPr>
                                    <w:rStyle w:val="Hyperlink"/>
                                    <w:b/>
                                    <w:bCs/>
                                  </w:rPr>
                                  <w:t>oin us in </w:t>
                                </w:r>
                              </w:hyperlink>
                              <w:hyperlink r:id="rId7" w:tgtFrame="_blank" w:history="1">
                                <w:r w:rsidRPr="001322CE">
                                  <w:rPr>
                                    <w:rStyle w:val="Hyperlink"/>
                                    <w:b/>
                                    <w:bCs/>
                                  </w:rPr>
                                  <w:t>providing</w:t>
                                </w:r>
                              </w:hyperlink>
                              <w:r w:rsidRPr="001322CE">
                                <w:rPr>
                                  <w:b/>
                                  <w:bCs/>
                                </w:rPr>
                                <w:t> reporters from Gaza the attention they deserve.</w:t>
                              </w:r>
                            </w:p>
                          </w:tc>
                        </w:tr>
                        <w:tr w:rsidR="001322CE" w:rsidRPr="001322CE" w14:paraId="188229F9" w14:textId="77777777">
                          <w:trPr>
                            <w:trHeight w:val="100"/>
                            <w:jc w:val="center"/>
                          </w:trPr>
                          <w:tc>
                            <w:tcPr>
                              <w:tcW w:w="0" w:type="auto"/>
                              <w:shd w:val="clear" w:color="auto" w:fill="FFFFFF"/>
                              <w:vAlign w:val="center"/>
                              <w:hideMark/>
                            </w:tcPr>
                            <w:p w14:paraId="6A6DFCA5" w14:textId="77777777" w:rsidR="001322CE" w:rsidRPr="001322CE" w:rsidRDefault="001322CE" w:rsidP="001322CE"/>
                          </w:tc>
                        </w:tr>
                      </w:tbl>
                      <w:p w14:paraId="5490FBBD" w14:textId="77777777" w:rsidR="001322CE" w:rsidRPr="001322CE" w:rsidRDefault="001322CE" w:rsidP="001322CE"/>
                    </w:tc>
                  </w:tr>
                </w:tbl>
                <w:p w14:paraId="4BEEB615" w14:textId="77777777" w:rsidR="001322CE" w:rsidRPr="001322CE" w:rsidRDefault="001322CE" w:rsidP="001322CE">
                  <w:pPr>
                    <w:rPr>
                      <w:vanish/>
                    </w:rPr>
                  </w:pPr>
                </w:p>
                <w:tbl>
                  <w:tblPr>
                    <w:tblW w:w="5000" w:type="pct"/>
                    <w:jc w:val="center"/>
                    <w:tblCellMar>
                      <w:left w:w="0" w:type="dxa"/>
                      <w:right w:w="0" w:type="dxa"/>
                    </w:tblCellMar>
                    <w:tblLook w:val="04A0" w:firstRow="1" w:lastRow="0" w:firstColumn="1" w:lastColumn="0" w:noHBand="0" w:noVBand="1"/>
                  </w:tblPr>
                  <w:tblGrid>
                    <w:gridCol w:w="8786"/>
                  </w:tblGrid>
                  <w:tr w:rsidR="001322CE" w:rsidRPr="001322CE" w14:paraId="73EA6779"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322CE" w:rsidRPr="001322CE" w14:paraId="756DCC6F" w14:textId="77777777">
                          <w:trPr>
                            <w:trHeight w:val="100"/>
                            <w:jc w:val="center"/>
                          </w:trPr>
                          <w:tc>
                            <w:tcPr>
                              <w:tcW w:w="0" w:type="auto"/>
                              <w:shd w:val="clear" w:color="auto" w:fill="FFFFFF"/>
                              <w:vAlign w:val="center"/>
                              <w:hideMark/>
                            </w:tcPr>
                            <w:p w14:paraId="1FCC232A" w14:textId="77777777" w:rsidR="001322CE" w:rsidRPr="001322CE" w:rsidRDefault="001322CE" w:rsidP="001322CE"/>
                          </w:tc>
                        </w:tr>
                        <w:tr w:rsidR="001322CE" w:rsidRPr="001322CE" w14:paraId="360ECDC6"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3041"/>
                              </w:tblGrid>
                              <w:tr w:rsidR="001322CE" w:rsidRPr="001322CE" w14:paraId="1F29A3E2" w14:textId="77777777">
                                <w:trPr>
                                  <w:trHeight w:val="300"/>
                                </w:trPr>
                                <w:tc>
                                  <w:tcPr>
                                    <w:tcW w:w="1200" w:type="dxa"/>
                                    <w:vAlign w:val="center"/>
                                    <w:hideMark/>
                                  </w:tcPr>
                                  <w:p w14:paraId="1048B7C9" w14:textId="317C1BB8" w:rsidR="001322CE" w:rsidRPr="001322CE" w:rsidRDefault="001322CE" w:rsidP="001322CE">
                                    <w:r w:rsidRPr="001322CE">
                                      <w:drawing>
                                        <wp:inline distT="0" distB="0" distL="0" distR="0" wp14:anchorId="02D96ED2" wp14:editId="3508F707">
                                          <wp:extent cx="762000" cy="762000"/>
                                          <wp:effectExtent l="0" t="0" r="0" b="0"/>
                                          <wp:docPr id="1664214606" name="Afbeelding 1" descr="Dave Reed, Mondoweiss Publis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ve Reed, Mondoweiss Publish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50BF5E6E" w14:textId="77777777" w:rsidR="001322CE" w:rsidRPr="001322CE" w:rsidRDefault="001322CE" w:rsidP="001322CE"/>
                                </w:tc>
                                <w:tc>
                                  <w:tcPr>
                                    <w:tcW w:w="0" w:type="auto"/>
                                    <w:vAlign w:val="center"/>
                                    <w:hideMark/>
                                  </w:tcPr>
                                  <w:p w14:paraId="58967594" w14:textId="77777777" w:rsidR="001322CE" w:rsidRPr="001322CE" w:rsidRDefault="001322CE" w:rsidP="001322CE">
                                    <w:pPr>
                                      <w:rPr>
                                        <w:b/>
                                        <w:bCs/>
                                      </w:rPr>
                                    </w:pPr>
                                    <w:r w:rsidRPr="001322CE">
                                      <w:rPr>
                                        <w:b/>
                                        <w:bCs/>
                                      </w:rPr>
                                      <w:t>Tareq Hajjaj, Gaza Correspondent</w:t>
                                    </w:r>
                                    <w:r w:rsidRPr="001322CE">
                                      <w:rPr>
                                        <w:b/>
                                        <w:bCs/>
                                      </w:rPr>
                                      <w:br/>
                                      <w:t>Mondoweiss</w:t>
                                    </w:r>
                                  </w:p>
                                </w:tc>
                              </w:tr>
                            </w:tbl>
                            <w:p w14:paraId="1B80C4E9" w14:textId="77777777" w:rsidR="001322CE" w:rsidRPr="001322CE" w:rsidRDefault="001322CE" w:rsidP="001322CE"/>
                          </w:tc>
                        </w:tr>
                        <w:tr w:rsidR="001322CE" w:rsidRPr="001322CE" w14:paraId="1CC56C8F" w14:textId="77777777">
                          <w:trPr>
                            <w:trHeight w:val="100"/>
                            <w:jc w:val="center"/>
                          </w:trPr>
                          <w:tc>
                            <w:tcPr>
                              <w:tcW w:w="0" w:type="auto"/>
                              <w:shd w:val="clear" w:color="auto" w:fill="FFFFFF"/>
                              <w:vAlign w:val="center"/>
                              <w:hideMark/>
                            </w:tcPr>
                            <w:p w14:paraId="70F9086F" w14:textId="77777777" w:rsidR="001322CE" w:rsidRPr="001322CE" w:rsidRDefault="001322CE" w:rsidP="001322CE"/>
                          </w:tc>
                        </w:tr>
                      </w:tbl>
                      <w:p w14:paraId="5CE26285" w14:textId="77777777" w:rsidR="001322CE" w:rsidRPr="001322CE" w:rsidRDefault="001322CE" w:rsidP="001322CE"/>
                    </w:tc>
                  </w:tr>
                </w:tbl>
                <w:p w14:paraId="02908106" w14:textId="77777777" w:rsidR="001322CE" w:rsidRPr="001322CE" w:rsidRDefault="001322CE" w:rsidP="001322CE">
                  <w:pPr>
                    <w:rPr>
                      <w:vanish/>
                    </w:rPr>
                  </w:pPr>
                </w:p>
                <w:tbl>
                  <w:tblPr>
                    <w:tblW w:w="5000" w:type="pct"/>
                    <w:jc w:val="center"/>
                    <w:tblCellMar>
                      <w:left w:w="0" w:type="dxa"/>
                      <w:right w:w="0" w:type="dxa"/>
                    </w:tblCellMar>
                    <w:tblLook w:val="04A0" w:firstRow="1" w:lastRow="0" w:firstColumn="1" w:lastColumn="0" w:noHBand="0" w:noVBand="1"/>
                  </w:tblPr>
                  <w:tblGrid>
                    <w:gridCol w:w="8786"/>
                  </w:tblGrid>
                  <w:tr w:rsidR="001322CE" w:rsidRPr="001322CE" w14:paraId="0E36847A"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322CE" w:rsidRPr="001322CE" w14:paraId="679584A6" w14:textId="77777777">
                          <w:trPr>
                            <w:trHeight w:val="200"/>
                            <w:jc w:val="center"/>
                          </w:trPr>
                          <w:tc>
                            <w:tcPr>
                              <w:tcW w:w="0" w:type="auto"/>
                              <w:shd w:val="clear" w:color="auto" w:fill="FFFFFF"/>
                              <w:vAlign w:val="center"/>
                              <w:hideMark/>
                            </w:tcPr>
                            <w:p w14:paraId="7CB28497" w14:textId="77777777" w:rsidR="001322CE" w:rsidRPr="001322CE" w:rsidRDefault="001322CE" w:rsidP="001322CE"/>
                          </w:tc>
                        </w:tr>
                        <w:tr w:rsidR="001322CE" w:rsidRPr="001322CE" w14:paraId="47BC6AC3" w14:textId="77777777">
                          <w:trPr>
                            <w:jc w:val="center"/>
                          </w:trPr>
                          <w:tc>
                            <w:tcPr>
                              <w:tcW w:w="0" w:type="auto"/>
                              <w:shd w:val="clear" w:color="auto" w:fill="FFFFFF"/>
                              <w:tcMar>
                                <w:top w:w="0" w:type="dxa"/>
                                <w:left w:w="750" w:type="dxa"/>
                                <w:bottom w:w="0" w:type="dxa"/>
                                <w:right w:w="750" w:type="dxa"/>
                              </w:tcMar>
                              <w:vAlign w:val="center"/>
                              <w:hideMark/>
                            </w:tcPr>
                            <w:p w14:paraId="6E0EC585" w14:textId="77777777" w:rsidR="001322CE" w:rsidRPr="001322CE" w:rsidRDefault="001322CE" w:rsidP="001322CE">
                              <w:r w:rsidRPr="001322CE">
                                <w:rPr>
                                  <w:i/>
                                  <w:iCs/>
                                </w:rPr>
                                <w:t>P.S. Monthly donors are the backbone of our work, allowing us to follow stories beyond short news cycles. Please consider setting up a </w:t>
                              </w:r>
                              <w:hyperlink r:id="rId9" w:tgtFrame="_blank" w:history="1">
                                <w:r w:rsidRPr="001322CE">
                                  <w:rPr>
                                    <w:rStyle w:val="Hyperlink"/>
                                  </w:rPr>
                                  <w:t>monthly gift today.</w:t>
                                </w:r>
                              </w:hyperlink>
                            </w:p>
                          </w:tc>
                        </w:tr>
                        <w:tr w:rsidR="001322CE" w:rsidRPr="001322CE" w14:paraId="3E0A0954" w14:textId="77777777">
                          <w:trPr>
                            <w:trHeight w:val="200"/>
                            <w:jc w:val="center"/>
                          </w:trPr>
                          <w:tc>
                            <w:tcPr>
                              <w:tcW w:w="0" w:type="auto"/>
                              <w:shd w:val="clear" w:color="auto" w:fill="FFFFFF"/>
                              <w:vAlign w:val="center"/>
                              <w:hideMark/>
                            </w:tcPr>
                            <w:p w14:paraId="2258A6F7" w14:textId="77777777" w:rsidR="001322CE" w:rsidRPr="001322CE" w:rsidRDefault="001322CE" w:rsidP="001322CE"/>
                          </w:tc>
                        </w:tr>
                      </w:tbl>
                      <w:p w14:paraId="2214ACD1" w14:textId="77777777" w:rsidR="001322CE" w:rsidRPr="001322CE" w:rsidRDefault="001322CE" w:rsidP="001322CE"/>
                    </w:tc>
                  </w:tr>
                </w:tbl>
                <w:p w14:paraId="5C84F8C9" w14:textId="77777777" w:rsidR="001322CE" w:rsidRPr="001322CE" w:rsidRDefault="001322CE" w:rsidP="001322CE">
                  <w:pPr>
                    <w:rPr>
                      <w:vanish/>
                    </w:rPr>
                  </w:pPr>
                </w:p>
                <w:tbl>
                  <w:tblPr>
                    <w:tblW w:w="5000" w:type="pct"/>
                    <w:jc w:val="center"/>
                    <w:tblCellMar>
                      <w:left w:w="0" w:type="dxa"/>
                      <w:right w:w="0" w:type="dxa"/>
                    </w:tblCellMar>
                    <w:tblLook w:val="04A0" w:firstRow="1" w:lastRow="0" w:firstColumn="1" w:lastColumn="0" w:noHBand="0" w:noVBand="1"/>
                  </w:tblPr>
                  <w:tblGrid>
                    <w:gridCol w:w="8786"/>
                  </w:tblGrid>
                  <w:tr w:rsidR="001322CE" w:rsidRPr="001322CE" w14:paraId="78222491" w14:textId="77777777">
                    <w:trPr>
                      <w:jc w:val="center"/>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1322CE" w:rsidRPr="001322CE" w14:paraId="357412ED" w14:textId="77777777">
                          <w:trPr>
                            <w:trHeight w:val="100"/>
                            <w:jc w:val="center"/>
                          </w:trPr>
                          <w:tc>
                            <w:tcPr>
                              <w:tcW w:w="0" w:type="auto"/>
                              <w:shd w:val="clear" w:color="auto" w:fill="FFFFFF"/>
                              <w:vAlign w:val="center"/>
                              <w:hideMark/>
                            </w:tcPr>
                            <w:p w14:paraId="74492742" w14:textId="77777777" w:rsidR="001322CE" w:rsidRPr="001322CE" w:rsidRDefault="001322CE" w:rsidP="001322CE"/>
                          </w:tc>
                        </w:tr>
                        <w:tr w:rsidR="001322CE" w:rsidRPr="001322CE" w14:paraId="2ACF0C74" w14:textId="77777777">
                          <w:trPr>
                            <w:jc w:val="center"/>
                          </w:trPr>
                          <w:tc>
                            <w:tcPr>
                              <w:tcW w:w="0" w:type="auto"/>
                              <w:shd w:val="clear" w:color="auto" w:fill="FFFFFF"/>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1322CE" w:rsidRPr="001322CE" w14:paraId="403EFC65" w14:textId="77777777">
                                <w:trPr>
                                  <w:jc w:val="center"/>
                                </w:trPr>
                                <w:tc>
                                  <w:tcPr>
                                    <w:tcW w:w="0" w:type="auto"/>
                                    <w:vAlign w:val="center"/>
                                    <w:hideMark/>
                                  </w:tcPr>
                                  <w:p w14:paraId="4106E2FE" w14:textId="77777777" w:rsidR="001322CE" w:rsidRPr="001322CE" w:rsidRDefault="001322CE" w:rsidP="001322CE"/>
                                </w:tc>
                              </w:tr>
                              <w:tr w:rsidR="001322CE" w:rsidRPr="001322CE" w14:paraId="3ED1B348" w14:textId="77777777">
                                <w:trPr>
                                  <w:jc w:val="center"/>
                                </w:trPr>
                                <w:tc>
                                  <w:tcPr>
                                    <w:tcW w:w="0" w:type="auto"/>
                                    <w:vAlign w:val="center"/>
                                    <w:hideMark/>
                                  </w:tcPr>
                                  <w:p w14:paraId="4B658B87" w14:textId="77777777" w:rsidR="001322CE" w:rsidRPr="001322CE" w:rsidRDefault="001322CE" w:rsidP="001322CE">
                                    <w:r w:rsidRPr="001322CE">
                                      <w:t>P.O. Box 442380, Detroit</w:t>
                                    </w:r>
                                  </w:p>
                                  <w:p w14:paraId="11A695E9" w14:textId="77777777" w:rsidR="001322CE" w:rsidRPr="001322CE" w:rsidRDefault="001322CE" w:rsidP="001322CE">
                                    <w:r w:rsidRPr="001322CE">
                                      <w:t>Michigan, United States of America</w:t>
                                    </w:r>
                                  </w:p>
                                </w:tc>
                              </w:tr>
                              <w:tr w:rsidR="001322CE" w:rsidRPr="001322CE" w14:paraId="2649247E" w14:textId="77777777">
                                <w:trPr>
                                  <w:trHeight w:val="80"/>
                                  <w:jc w:val="center"/>
                                </w:trPr>
                                <w:tc>
                                  <w:tcPr>
                                    <w:tcW w:w="0" w:type="auto"/>
                                    <w:vAlign w:val="center"/>
                                    <w:hideMark/>
                                  </w:tcPr>
                                  <w:p w14:paraId="0DD7AE5F" w14:textId="77777777" w:rsidR="001322CE" w:rsidRPr="001322CE" w:rsidRDefault="001322CE" w:rsidP="001322CE"/>
                                </w:tc>
                              </w:tr>
                              <w:tr w:rsidR="001322CE" w:rsidRPr="001322CE" w14:paraId="1191E3B5" w14:textId="77777777">
                                <w:trPr>
                                  <w:jc w:val="center"/>
                                </w:trPr>
                                <w:tc>
                                  <w:tcPr>
                                    <w:tcW w:w="0" w:type="auto"/>
                                    <w:vAlign w:val="center"/>
                                    <w:hideMark/>
                                  </w:tcPr>
                                  <w:p w14:paraId="5F09AF2B" w14:textId="77777777" w:rsidR="001322CE" w:rsidRPr="001322CE" w:rsidRDefault="001322CE" w:rsidP="001322CE">
                                    <w:r w:rsidRPr="001322CE">
                                      <w:t>You received this email because you signed up on our website or made a purchase from us.</w:t>
                                    </w:r>
                                  </w:p>
                                </w:tc>
                              </w:tr>
                              <w:tr w:rsidR="001322CE" w:rsidRPr="001322CE" w14:paraId="41E449DE" w14:textId="77777777">
                                <w:trPr>
                                  <w:trHeight w:val="10"/>
                                  <w:jc w:val="center"/>
                                </w:trPr>
                                <w:tc>
                                  <w:tcPr>
                                    <w:tcW w:w="0" w:type="auto"/>
                                    <w:vAlign w:val="center"/>
                                    <w:hideMark/>
                                  </w:tcPr>
                                  <w:p w14:paraId="24D95D7D" w14:textId="77777777" w:rsidR="001322CE" w:rsidRPr="001322CE" w:rsidRDefault="001322CE" w:rsidP="001322CE"/>
                                </w:tc>
                              </w:tr>
                              <w:tr w:rsidR="001322CE" w:rsidRPr="001322CE" w14:paraId="12A74ADE" w14:textId="77777777">
                                <w:trPr>
                                  <w:jc w:val="center"/>
                                </w:trPr>
                                <w:tc>
                                  <w:tcPr>
                                    <w:tcW w:w="0" w:type="auto"/>
                                    <w:vAlign w:val="center"/>
                                    <w:hideMark/>
                                  </w:tcPr>
                                  <w:p w14:paraId="6DF2B219" w14:textId="77777777" w:rsidR="001322CE" w:rsidRPr="001322CE" w:rsidRDefault="001322CE" w:rsidP="001322CE">
                                    <w:hyperlink r:id="rId10" w:tgtFrame="_blank" w:history="1">
                                      <w:r w:rsidRPr="001322CE">
                                        <w:rPr>
                                          <w:rStyle w:val="Hyperlink"/>
                                        </w:rPr>
                                        <w:t>Unsubscribe</w:t>
                                      </w:r>
                                    </w:hyperlink>
                                    <w:r w:rsidRPr="001322CE">
                                      <w:t> | </w:t>
                                    </w:r>
                                    <w:hyperlink r:id="rId11" w:tgtFrame="_blank" w:history="1">
                                      <w:r w:rsidRPr="001322CE">
                                        <w:rPr>
                                          <w:rStyle w:val="Hyperlink"/>
                                        </w:rPr>
                                        <w:t>Update preferences</w:t>
                                      </w:r>
                                    </w:hyperlink>
                                  </w:p>
                                </w:tc>
                              </w:tr>
                            </w:tbl>
                            <w:p w14:paraId="36EFDBC6" w14:textId="77777777" w:rsidR="001322CE" w:rsidRPr="001322CE" w:rsidRDefault="001322CE" w:rsidP="001322CE"/>
                          </w:tc>
                        </w:tr>
                        <w:tr w:rsidR="001322CE" w:rsidRPr="001322CE" w14:paraId="5C3462AF" w14:textId="77777777">
                          <w:trPr>
                            <w:trHeight w:val="400"/>
                            <w:jc w:val="center"/>
                          </w:trPr>
                          <w:tc>
                            <w:tcPr>
                              <w:tcW w:w="0" w:type="auto"/>
                              <w:shd w:val="clear" w:color="auto" w:fill="FFFFFF"/>
                              <w:vAlign w:val="center"/>
                              <w:hideMark/>
                            </w:tcPr>
                            <w:p w14:paraId="641D8997" w14:textId="77777777" w:rsidR="001322CE" w:rsidRPr="001322CE" w:rsidRDefault="001322CE" w:rsidP="001322CE"/>
                          </w:tc>
                        </w:tr>
                      </w:tbl>
                      <w:p w14:paraId="60BAC4F0" w14:textId="77777777" w:rsidR="001322CE" w:rsidRPr="001322CE" w:rsidRDefault="001322CE" w:rsidP="001322CE"/>
                    </w:tc>
                  </w:tr>
                </w:tbl>
                <w:p w14:paraId="50E1D8C5" w14:textId="77777777" w:rsidR="001322CE" w:rsidRPr="001322CE" w:rsidRDefault="001322CE" w:rsidP="001322CE"/>
              </w:tc>
            </w:tr>
          </w:tbl>
          <w:p w14:paraId="280C91F9" w14:textId="77777777" w:rsidR="001322CE" w:rsidRPr="001322CE" w:rsidRDefault="001322CE" w:rsidP="001322CE">
            <w:pPr>
              <w:rPr>
                <w:vanish/>
              </w:rPr>
            </w:pPr>
          </w:p>
          <w:tbl>
            <w:tblPr>
              <w:tblW w:w="9600" w:type="dxa"/>
              <w:jc w:val="center"/>
              <w:tblCellMar>
                <w:left w:w="0" w:type="dxa"/>
                <w:right w:w="0" w:type="dxa"/>
              </w:tblCellMar>
              <w:tblLook w:val="04A0" w:firstRow="1" w:lastRow="0" w:firstColumn="1" w:lastColumn="0" w:noHBand="0" w:noVBand="1"/>
            </w:tblPr>
            <w:tblGrid>
              <w:gridCol w:w="9600"/>
            </w:tblGrid>
            <w:tr w:rsidR="001322CE" w:rsidRPr="001322CE" w14:paraId="55C62F4D" w14:textId="77777777">
              <w:trPr>
                <w:jc w:val="center"/>
              </w:trPr>
              <w:tc>
                <w:tcPr>
                  <w:tcW w:w="0" w:type="auto"/>
                  <w:vAlign w:val="center"/>
                  <w:hideMark/>
                </w:tcPr>
                <w:p w14:paraId="0548D2A8" w14:textId="77777777" w:rsidR="001322CE" w:rsidRPr="001322CE" w:rsidRDefault="001322CE" w:rsidP="001322CE"/>
              </w:tc>
            </w:tr>
          </w:tbl>
          <w:p w14:paraId="2F11869F" w14:textId="77777777" w:rsidR="001322CE" w:rsidRPr="001322CE" w:rsidRDefault="001322CE" w:rsidP="001322CE"/>
        </w:tc>
      </w:tr>
    </w:tbl>
    <w:p w14:paraId="3261B88A"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CE"/>
    <w:rsid w:val="001322CE"/>
    <w:rsid w:val="00A13ADC"/>
    <w:rsid w:val="00BE0D22"/>
    <w:rsid w:val="00CA4321"/>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DB5F"/>
  <w15:chartTrackingRefBased/>
  <w15:docId w15:val="{23971408-A4F1-443F-AA29-E6300FCF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2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2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22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22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22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22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22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22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22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22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22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22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22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22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22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22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22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22CE"/>
    <w:rPr>
      <w:rFonts w:eastAsiaTheme="majorEastAsia" w:cstheme="majorBidi"/>
      <w:color w:val="272727" w:themeColor="text1" w:themeTint="D8"/>
    </w:rPr>
  </w:style>
  <w:style w:type="paragraph" w:styleId="Titel">
    <w:name w:val="Title"/>
    <w:basedOn w:val="Standaard"/>
    <w:next w:val="Standaard"/>
    <w:link w:val="TitelChar"/>
    <w:uiPriority w:val="10"/>
    <w:qFormat/>
    <w:rsid w:val="001322C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22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22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22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22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22CE"/>
    <w:rPr>
      <w:i/>
      <w:iCs/>
      <w:color w:val="404040" w:themeColor="text1" w:themeTint="BF"/>
    </w:rPr>
  </w:style>
  <w:style w:type="paragraph" w:styleId="Lijstalinea">
    <w:name w:val="List Paragraph"/>
    <w:basedOn w:val="Standaard"/>
    <w:uiPriority w:val="34"/>
    <w:qFormat/>
    <w:rsid w:val="001322CE"/>
    <w:pPr>
      <w:ind w:left="720"/>
      <w:contextualSpacing/>
    </w:pPr>
  </w:style>
  <w:style w:type="character" w:styleId="Intensievebenadrukking">
    <w:name w:val="Intense Emphasis"/>
    <w:basedOn w:val="Standaardalinea-lettertype"/>
    <w:uiPriority w:val="21"/>
    <w:qFormat/>
    <w:rsid w:val="001322CE"/>
    <w:rPr>
      <w:i/>
      <w:iCs/>
      <w:color w:val="0F4761" w:themeColor="accent1" w:themeShade="BF"/>
    </w:rPr>
  </w:style>
  <w:style w:type="paragraph" w:styleId="Duidelijkcitaat">
    <w:name w:val="Intense Quote"/>
    <w:basedOn w:val="Standaard"/>
    <w:next w:val="Standaard"/>
    <w:link w:val="DuidelijkcitaatChar"/>
    <w:uiPriority w:val="30"/>
    <w:qFormat/>
    <w:rsid w:val="00132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22CE"/>
    <w:rPr>
      <w:i/>
      <w:iCs/>
      <w:color w:val="0F4761" w:themeColor="accent1" w:themeShade="BF"/>
    </w:rPr>
  </w:style>
  <w:style w:type="character" w:styleId="Intensieveverwijzing">
    <w:name w:val="Intense Reference"/>
    <w:basedOn w:val="Standaardalinea-lettertype"/>
    <w:uiPriority w:val="32"/>
    <w:qFormat/>
    <w:rsid w:val="001322CE"/>
    <w:rPr>
      <w:b/>
      <w:bCs/>
      <w:smallCaps/>
      <w:color w:val="0F4761" w:themeColor="accent1" w:themeShade="BF"/>
      <w:spacing w:val="5"/>
    </w:rPr>
  </w:style>
  <w:style w:type="character" w:styleId="Hyperlink">
    <w:name w:val="Hyperlink"/>
    <w:basedOn w:val="Standaardalinea-lettertype"/>
    <w:uiPriority w:val="99"/>
    <w:unhideWhenUsed/>
    <w:rsid w:val="001322CE"/>
    <w:rPr>
      <w:color w:val="467886" w:themeColor="hyperlink"/>
      <w:u w:val="single"/>
    </w:rPr>
  </w:style>
  <w:style w:type="character" w:styleId="Onopgelostemelding">
    <w:name w:val="Unresolved Mention"/>
    <w:basedOn w:val="Standaardalinea-lettertype"/>
    <w:uiPriority w:val="99"/>
    <w:semiHidden/>
    <w:unhideWhenUsed/>
    <w:rsid w:val="00132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ewsletters.mondoweiss.net/tf/cl/eyJ2Ijoie1wiYVwiOjU5NzMwLFwibFwiOjE4OTUzMzAzMzQ4MjY4MzUwOSxcInJcIjoxODk1MzMwNDg4NTkwMDI3Mjl9IiwicyI6IjJjMWUyNGQ1ZmM2MGE2YWIifQ"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letters.mondoweiss.net/tf/cl/eyJ2Ijoie1wiYVwiOjU5NzMwLFwibFwiOjE4OTUzMzAzMzQ2OTA1MjAxOSxcInJcIjoxODk1MzMwNDg4NTkwMDI3Mjl9IiwicyI6IjU1NmEzNDQyMGY5MDEzNDEifQ" TargetMode="External"/><Relationship Id="rId11" Type="http://schemas.openxmlformats.org/officeDocument/2006/relationships/hyperlink" Target="https://newsletters.mondoweiss.net/tf/cl/eyJ2Ijoie1wiYVwiOjU5NzMwLFwibFwiOjE4OTUzMzAzMzUxOTM4MzY3NCxcInJcIjoxODk1MzMwNDg4NTkwMDI3Mjl9IiwicyI6IjVjZWJlNmNjOWQwNDA2OWMifQ" TargetMode="External"/><Relationship Id="rId5" Type="http://schemas.openxmlformats.org/officeDocument/2006/relationships/hyperlink" Target="https://newsletters.mondoweiss.net/tf/cl/eyJ2Ijoie1wiYVwiOjU5NzMwLFwibFwiOjE4OTUzMzAzMzQ1NDM3MTk1MixcInJcIjoxODk1MzMwNDg4NTkwMDI3Mjl9IiwicyI6IjljMmJjNTNmZjU0MDhlMzgifQ" TargetMode="External"/><Relationship Id="rId10" Type="http://schemas.openxmlformats.org/officeDocument/2006/relationships/hyperlink" Target="https://newsletters.mondoweiss.net/tf/cl/eyJ2Ijoie1wiYVwiOjU5NzMwLFwibFwiOjE4OTUzMzAzMzUwNzg0OTMzNyxcInJcIjoxODk1MzMwNDg4NTkwMDI3Mjl9IiwicyI6ImIwYmUxZGI0NTQ1YmFjY2UifQ" TargetMode="External"/><Relationship Id="rId4" Type="http://schemas.openxmlformats.org/officeDocument/2006/relationships/image" Target="media/image1.png"/><Relationship Id="rId9" Type="http://schemas.openxmlformats.org/officeDocument/2006/relationships/hyperlink" Target="https://newsletters.mondoweiss.net/tf/cl/eyJ2Ijoie1wiYVwiOjU5NzMwLFwibFwiOjE4OTUzMzAzMzQ5NTI2NjQyMyxcInJcIjoxODk1MzMwNDg4NTkwMDI3Mjl9IiwicyI6ImU4MmJkYjhlYTQ4ZDZjZDEif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3179</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2026-06-12T16:28:00Z</dcterms:created>
  <dcterms:modified xsi:type="dcterms:W3CDTF">2026-06-12T16:29:00Z</dcterms:modified>
</cp:coreProperties>
</file>