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BEB"/>
        <w:tblCellMar>
          <w:left w:w="0" w:type="dxa"/>
          <w:right w:w="0" w:type="dxa"/>
        </w:tblCellMar>
        <w:tblLook w:val="04A0" w:firstRow="1" w:lastRow="0" w:firstColumn="1" w:lastColumn="0" w:noHBand="0" w:noVBand="1"/>
      </w:tblPr>
      <w:tblGrid>
        <w:gridCol w:w="9072"/>
      </w:tblGrid>
      <w:tr w:rsidR="008C1F89" w:rsidRPr="008C1F89" w14:paraId="5D5EC5BF" w14:textId="77777777">
        <w:tc>
          <w:tcPr>
            <w:tcW w:w="9070" w:type="dxa"/>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3EDCFBBC" w14:textId="77777777">
              <w:trPr>
                <w:jc w:val="center"/>
              </w:trPr>
              <w:tc>
                <w:tcPr>
                  <w:tcW w:w="0" w:type="auto"/>
                  <w:shd w:val="clear" w:color="auto" w:fill="04383F"/>
                  <w:tcMar>
                    <w:top w:w="300" w:type="dxa"/>
                    <w:left w:w="0" w:type="dxa"/>
                    <w:bottom w:w="300" w:type="dxa"/>
                    <w:right w:w="0" w:type="dxa"/>
                  </w:tcMar>
                  <w:hideMark/>
                </w:tcPr>
                <w:tbl>
                  <w:tblPr>
                    <w:tblW w:w="9900" w:type="dxa"/>
                    <w:jc w:val="center"/>
                    <w:tblCellMar>
                      <w:left w:w="0" w:type="dxa"/>
                      <w:right w:w="0" w:type="dxa"/>
                    </w:tblCellMar>
                    <w:tblLook w:val="04A0" w:firstRow="1" w:lastRow="0" w:firstColumn="1" w:lastColumn="0" w:noHBand="0" w:noVBand="1"/>
                  </w:tblPr>
                  <w:tblGrid>
                    <w:gridCol w:w="9900"/>
                  </w:tblGrid>
                  <w:tr w:rsidR="008C1F89" w:rsidRPr="008C1F89" w14:paraId="0E5C04BC"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900"/>
                        </w:tblGrid>
                        <w:tr w:rsidR="008C1F89" w:rsidRPr="008C1F89" w14:paraId="62ECCF0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8C1F89" w:rsidRPr="008C1F89" w14:paraId="076CD2FF"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8C1F89" w:rsidRPr="008C1F89" w14:paraId="4EC5458F" w14:textId="77777777">
                                      <w:tc>
                                        <w:tcPr>
                                          <w:tcW w:w="0" w:type="auto"/>
                                          <w:tcBorders>
                                            <w:top w:val="nil"/>
                                            <w:left w:val="nil"/>
                                            <w:bottom w:val="nil"/>
                                            <w:right w:val="nil"/>
                                          </w:tcBorders>
                                          <w:shd w:val="clear" w:color="auto" w:fill="04383F"/>
                                          <w:hideMark/>
                                        </w:tcPr>
                                        <w:tbl>
                                          <w:tblPr>
                                            <w:tblW w:w="2500" w:type="pct"/>
                                            <w:jc w:val="center"/>
                                            <w:tblCellSpacing w:w="0" w:type="dxa"/>
                                            <w:tblCellMar>
                                              <w:left w:w="0" w:type="dxa"/>
                                              <w:right w:w="0" w:type="dxa"/>
                                            </w:tblCellMar>
                                            <w:tblLook w:val="04A0" w:firstRow="1" w:lastRow="0" w:firstColumn="1" w:lastColumn="0" w:noHBand="0" w:noVBand="1"/>
                                          </w:tblPr>
                                          <w:tblGrid>
                                            <w:gridCol w:w="4950"/>
                                          </w:tblGrid>
                                          <w:tr w:rsidR="008C1F89" w:rsidRPr="008C1F89" w14:paraId="4F782E87" w14:textId="77777777">
                                            <w:trPr>
                                              <w:tblCellSpacing w:w="0" w:type="dxa"/>
                                              <w:jc w:val="center"/>
                                            </w:trPr>
                                            <w:tc>
                                              <w:tcPr>
                                                <w:tcW w:w="0" w:type="auto"/>
                                                <w:tcBorders>
                                                  <w:top w:val="nil"/>
                                                  <w:left w:val="nil"/>
                                                  <w:bottom w:val="nil"/>
                                                  <w:right w:val="nil"/>
                                                </w:tcBorders>
                                                <w:hideMark/>
                                              </w:tcPr>
                                              <w:p w14:paraId="464E935D"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17D51937" wp14:editId="65350AE0">
                                                      <wp:extent cx="3143250" cy="1047750"/>
                                                      <wp:effectExtent l="0" t="0" r="0" b="0"/>
                                                      <wp:docPr id="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3250" cy="1047750"/>
                                                              </a:xfrm>
                                                              <a:prstGeom prst="rect">
                                                                <a:avLst/>
                                                              </a:prstGeom>
                                                              <a:noFill/>
                                                              <a:ln>
                                                                <a:noFill/>
                                                              </a:ln>
                                                            </pic:spPr>
                                                          </pic:pic>
                                                        </a:graphicData>
                                                      </a:graphic>
                                                    </wp:inline>
                                                  </w:drawing>
                                                </w:r>
                                              </w:p>
                                            </w:tc>
                                          </w:tr>
                                        </w:tbl>
                                        <w:p w14:paraId="509DBF6B"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bl>
                                  <w:p w14:paraId="010A690D"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4E727B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31CFDCF2"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B2E6B72"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r w:rsidR="008C1F89" w:rsidRPr="008C1F89" w14:paraId="3DAE8570" w14:textId="77777777">
              <w:trPr>
                <w:jc w:val="center"/>
              </w:trPr>
              <w:tc>
                <w:tcPr>
                  <w:tcW w:w="0" w:type="auto"/>
                  <w:shd w:val="clear" w:color="auto" w:fill="EFEBEB"/>
                  <w:hideMark/>
                </w:tcPr>
                <w:tbl>
                  <w:tblPr>
                    <w:tblW w:w="9900" w:type="dxa"/>
                    <w:jc w:val="center"/>
                    <w:tblCellMar>
                      <w:left w:w="0" w:type="dxa"/>
                      <w:right w:w="0" w:type="dxa"/>
                    </w:tblCellMar>
                    <w:tblLook w:val="04A0" w:firstRow="1" w:lastRow="0" w:firstColumn="1" w:lastColumn="0" w:noHBand="0" w:noVBand="1"/>
                  </w:tblPr>
                  <w:tblGrid>
                    <w:gridCol w:w="9072"/>
                  </w:tblGrid>
                  <w:tr w:rsidR="008C1F89" w:rsidRPr="008C1F89" w14:paraId="44119088"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217E1FAE"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18DAFE31"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082C2227" w14:textId="77777777">
                                      <w:tc>
                                        <w:tcPr>
                                          <w:tcW w:w="0" w:type="auto"/>
                                          <w:tcBorders>
                                            <w:top w:val="nil"/>
                                            <w:left w:val="nil"/>
                                            <w:bottom w:val="nil"/>
                                            <w:right w:val="nil"/>
                                          </w:tcBorders>
                                          <w:shd w:val="clear" w:color="auto" w:fill="EFEBEB"/>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55F24E48" w14:textId="77777777">
                                            <w:trPr>
                                              <w:trHeight w:val="300"/>
                                            </w:trPr>
                                            <w:tc>
                                              <w:tcPr>
                                                <w:tcW w:w="0" w:type="auto"/>
                                                <w:hideMark/>
                                              </w:tcPr>
                                              <w:p w14:paraId="3EB236EF" w14:textId="77777777" w:rsidR="008C1F89" w:rsidRPr="008C1F89" w:rsidRDefault="008C1F89" w:rsidP="008C1F89">
                                                <w:pPr>
                                                  <w:spacing w:after="0"/>
                                                  <w:jc w:val="center"/>
                                                  <w:rPr>
                                                    <w:rFonts w:ascii="Times New Roman" w:eastAsia="Times New Roman" w:hAnsi="Times New Roman" w:cs="Times New Roman"/>
                                                    <w:kern w:val="0"/>
                                                    <w:sz w:val="20"/>
                                                    <w:szCs w:val="20"/>
                                                    <w:lang w:eastAsia="nl-NL"/>
                                                    <w14:ligatures w14:val="none"/>
                                                  </w:rPr>
                                                </w:pPr>
                                              </w:p>
                                            </w:tc>
                                          </w:tr>
                                        </w:tbl>
                                        <w:p w14:paraId="4BB209BB"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32EC8C6F" w14:textId="77777777">
                                      <w:tc>
                                        <w:tcPr>
                                          <w:tcW w:w="0" w:type="auto"/>
                                          <w:tcBorders>
                                            <w:top w:val="nil"/>
                                            <w:left w:val="nil"/>
                                            <w:bottom w:val="nil"/>
                                            <w:right w:val="nil"/>
                                          </w:tcBorders>
                                          <w:tcMar>
                                            <w:top w:w="300" w:type="dxa"/>
                                            <w:left w:w="300" w:type="dxa"/>
                                            <w:bottom w:w="300" w:type="dxa"/>
                                            <w:right w:w="300" w:type="dxa"/>
                                          </w:tcMa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472"/>
                                          </w:tblGrid>
                                          <w:tr w:rsidR="008C1F89" w:rsidRPr="008C1F89" w14:paraId="11BD202A" w14:textId="77777777">
                                            <w:trPr>
                                              <w:tblCellSpacing w:w="0" w:type="dxa"/>
                                            </w:trPr>
                                            <w:tc>
                                              <w:tcPr>
                                                <w:tcW w:w="0" w:type="auto"/>
                                                <w:tcBorders>
                                                  <w:top w:val="nil"/>
                                                  <w:left w:val="nil"/>
                                                  <w:bottom w:val="nil"/>
                                                  <w:right w:val="nil"/>
                                                </w:tcBorders>
                                                <w:hideMark/>
                                              </w:tcPr>
                                              <w:p w14:paraId="2026F621"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3EEF208C" wp14:editId="76C06749">
                                                      <wp:extent cx="5905500" cy="5905500"/>
                                                      <wp:effectExtent l="0" t="0" r="0" b="0"/>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5905500"/>
                                                              </a:xfrm>
                                                              <a:prstGeom prst="rect">
                                                                <a:avLst/>
                                                              </a:prstGeom>
                                                              <a:noFill/>
                                                              <a:ln>
                                                                <a:noFill/>
                                                              </a:ln>
                                                            </pic:spPr>
                                                          </pic:pic>
                                                        </a:graphicData>
                                                      </a:graphic>
                                                    </wp:inline>
                                                  </w:drawing>
                                                </w:r>
                                              </w:p>
                                            </w:tc>
                                          </w:tr>
                                        </w:tbl>
                                        <w:p w14:paraId="1F87AC5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231D0FFC"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136D9264"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7C535228" w14:textId="77777777">
                                                  <w:trPr>
                                                    <w:tblCellSpacing w:w="15" w:type="dxa"/>
                                                  </w:trPr>
                                                  <w:tc>
                                                    <w:tcPr>
                                                      <w:tcW w:w="0" w:type="auto"/>
                                                      <w:tcMar>
                                                        <w:top w:w="180" w:type="dxa"/>
                                                        <w:left w:w="360" w:type="dxa"/>
                                                        <w:bottom w:w="180" w:type="dxa"/>
                                                        <w:right w:w="360" w:type="dxa"/>
                                                      </w:tcMar>
                                                      <w:vAlign w:val="center"/>
                                                      <w:hideMark/>
                                                    </w:tcPr>
                                                    <w:p w14:paraId="37D44296" w14:textId="77777777" w:rsidR="008C1F89" w:rsidRPr="008C1F89" w:rsidRDefault="008C1F89" w:rsidP="008C1F89">
                                                      <w:pPr>
                                                        <w:spacing w:after="0" w:line="0" w:lineRule="auto"/>
                                                        <w:rPr>
                                                          <w:rFonts w:ascii="Helvetica" w:eastAsia="Times New Roman" w:hAnsi="Helvetica" w:cs="Times New Roman"/>
                                                          <w:color w:val="343840"/>
                                                          <w:kern w:val="0"/>
                                                          <w:sz w:val="24"/>
                                                          <w:szCs w:val="24"/>
                                                          <w:lang w:eastAsia="nl-NL"/>
                                                          <w14:ligatures w14:val="none"/>
                                                        </w:rPr>
                                                      </w:pPr>
                                                    </w:p>
                                                    <w:p w14:paraId="650B3A2C"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7"/>
                                                          <w:szCs w:val="27"/>
                                                          <w:lang w:eastAsia="nl-NL"/>
                                                          <w14:ligatures w14:val="none"/>
                                                        </w:rPr>
                                                        <w:t xml:space="preserve">Last month, HRF went a step further in its mission to bring perpetrators of genocide in Gaza to justice, exposing how states </w:t>
                                                      </w:r>
                                                      <w:r w:rsidRPr="008C1F89">
                                                        <w:rPr>
                                                          <w:rFonts w:ascii="Helvetica" w:eastAsia="Times New Roman" w:hAnsi="Helvetica" w:cs="Times New Roman"/>
                                                          <w:b/>
                                                          <w:bCs/>
                                                          <w:color w:val="343840"/>
                                                          <w:kern w:val="0"/>
                                                          <w:sz w:val="27"/>
                                                          <w:szCs w:val="27"/>
                                                          <w:lang w:eastAsia="nl-NL"/>
                                                          <w14:ligatures w14:val="none"/>
                                                        </w:rPr>
                                                        <w:lastRenderedPageBreak/>
                                                        <w:t>attempt to evade their legal obligations when accountability becomes politically inconvenient.</w:t>
                                                      </w:r>
                                                    </w:p>
                                                    <w:p w14:paraId="7AC3A756"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3EF78A06" w14:textId="77777777" w:rsidR="008C1F89" w:rsidRPr="008C1F89" w:rsidRDefault="008C1F89" w:rsidP="008C1F89">
                                                      <w:pPr>
                                                        <w:spacing w:after="0" w:line="0" w:lineRule="auto"/>
                                                        <w:rPr>
                                                          <w:rFonts w:ascii="Helvetica" w:eastAsia="Times New Roman" w:hAnsi="Helvetica" w:cs="Times New Roman"/>
                                                          <w:color w:val="343840"/>
                                                          <w:kern w:val="0"/>
                                                          <w:sz w:val="24"/>
                                                          <w:szCs w:val="24"/>
                                                          <w:lang w:eastAsia="nl-NL"/>
                                                          <w14:ligatures w14:val="none"/>
                                                        </w:rPr>
                                                      </w:pPr>
                                                    </w:p>
                                                    <w:p w14:paraId="3976E4B8"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APPEALS</w:t>
                                                      </w:r>
                                                    </w:p>
                                                    <w:p w14:paraId="213126D6" w14:textId="77777777" w:rsidR="008C1F89" w:rsidRPr="008C1F89" w:rsidRDefault="008C1F89" w:rsidP="008C1F89">
                                                      <w:pPr>
                                                        <w:numPr>
                                                          <w:ilvl w:val="0"/>
                                                          <w:numId w:val="1"/>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DD4515"/>
                                                          <w:kern w:val="0"/>
                                                          <w:sz w:val="24"/>
                                                          <w:szCs w:val="24"/>
                                                          <w:lang w:eastAsia="nl-NL"/>
                                                          <w14:ligatures w14:val="none"/>
                                                        </w:rPr>
                                                        <w:t>Greece:</w:t>
                                                      </w:r>
                                                      <w:r w:rsidRPr="008C1F89">
                                                        <w:rPr>
                                                          <w:rFonts w:ascii="Helvetica" w:eastAsia="Times New Roman" w:hAnsi="Helvetica" w:cs="Times New Roman"/>
                                                          <w:color w:val="343840"/>
                                                          <w:kern w:val="0"/>
                                                          <w:sz w:val="24"/>
                                                          <w:szCs w:val="24"/>
                                                          <w:lang w:eastAsia="nl-NL"/>
                                                          <w14:ligatures w14:val="none"/>
                                                        </w:rPr>
                                                        <w:t xml:space="preserve"> HRF has appealed the Athens prosecutor's decision to dismiss its complaint against Israeli reservist Oran Rubin, after Greece ruled that it lacked jurisdiction despite previously having opened two investigations into Israeli suspects.</w:t>
                                                      </w:r>
                                                    </w:p>
                                                    <w:p w14:paraId="75AB97DC" w14:textId="77777777" w:rsidR="008C1F89" w:rsidRPr="008C1F89" w:rsidRDefault="008C1F89" w:rsidP="008C1F89">
                                                      <w:pPr>
                                                        <w:numPr>
                                                          <w:ilvl w:val="0"/>
                                                          <w:numId w:val="1"/>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DD4515"/>
                                                          <w:kern w:val="0"/>
                                                          <w:sz w:val="24"/>
                                                          <w:szCs w:val="24"/>
                                                          <w:lang w:eastAsia="nl-NL"/>
                                                          <w14:ligatures w14:val="none"/>
                                                        </w:rPr>
                                                        <w:t>Lithuania:</w:t>
                                                      </w:r>
                                                      <w:r w:rsidRPr="008C1F89">
                                                        <w:rPr>
                                                          <w:rFonts w:ascii="Helvetica" w:eastAsia="Times New Roman" w:hAnsi="Helvetica" w:cs="Times New Roman"/>
                                                          <w:color w:val="343840"/>
                                                          <w:kern w:val="0"/>
                                                          <w:sz w:val="24"/>
                                                          <w:szCs w:val="24"/>
                                                          <w:lang w:eastAsia="nl-NL"/>
                                                          <w14:ligatures w14:val="none"/>
                                                        </w:rPr>
                                                        <w:t xml:space="preserve"> HRF has taken the state of Lithuania to the European Court of Human Rights after Lithuanian courts refused to investigate Israeli soldier Sean Gor, accused of war crimes, including the killing of Hind Rajab.</w:t>
                                                      </w:r>
                                                    </w:p>
                                                    <w:p w14:paraId="52EDD4FF"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09112111" w14:textId="77777777" w:rsidR="008C1F89" w:rsidRPr="008C1F89" w:rsidRDefault="008C1F89" w:rsidP="008C1F89">
                                                      <w:pPr>
                                                        <w:spacing w:after="0" w:line="0" w:lineRule="auto"/>
                                                        <w:rPr>
                                                          <w:rFonts w:ascii="Helvetica" w:eastAsia="Times New Roman" w:hAnsi="Helvetica" w:cs="Times New Roman"/>
                                                          <w:color w:val="343840"/>
                                                          <w:kern w:val="0"/>
                                                          <w:sz w:val="24"/>
                                                          <w:szCs w:val="24"/>
                                                          <w:lang w:eastAsia="nl-NL"/>
                                                          <w14:ligatures w14:val="none"/>
                                                        </w:rPr>
                                                      </w:pPr>
                                                    </w:p>
                                                    <w:p w14:paraId="712E4843"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NEW CASES</w:t>
                                                      </w:r>
                                                    </w:p>
                                                    <w:p w14:paraId="1797304C" w14:textId="77777777" w:rsidR="008C1F89" w:rsidRPr="008C1F89" w:rsidRDefault="008C1F89" w:rsidP="008C1F89">
                                                      <w:pPr>
                                                        <w:numPr>
                                                          <w:ilvl w:val="0"/>
                                                          <w:numId w:val="2"/>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DD4515"/>
                                                          <w:kern w:val="0"/>
                                                          <w:sz w:val="24"/>
                                                          <w:szCs w:val="24"/>
                                                          <w:lang w:eastAsia="nl-NL"/>
                                                          <w14:ligatures w14:val="none"/>
                                                        </w:rPr>
                                                        <w:t>Italy:</w:t>
                                                      </w:r>
                                                      <w:r w:rsidRPr="008C1F89">
                                                        <w:rPr>
                                                          <w:rFonts w:ascii="Helvetica" w:eastAsia="Times New Roman" w:hAnsi="Helvetica" w:cs="Times New Roman"/>
                                                          <w:color w:val="343840"/>
                                                          <w:kern w:val="0"/>
                                                          <w:sz w:val="24"/>
                                                          <w:szCs w:val="24"/>
                                                          <w:lang w:eastAsia="nl-NL"/>
                                                          <w14:ligatures w14:val="none"/>
                                                        </w:rPr>
                                                        <w:t xml:space="preserve"> HRF has filed a criminal complaint against Israeli soldier Yonatan Chalich, on holiday in Tuscany, over the deadly siege of Al-Shifa Hospital and other crimes committed during the genocide in Gaza.</w:t>
                                                      </w:r>
                                                    </w:p>
                                                    <w:p w14:paraId="1E249420" w14:textId="77777777" w:rsidR="008C1F89" w:rsidRPr="008C1F89" w:rsidRDefault="008C1F89" w:rsidP="008C1F89">
                                                      <w:pPr>
                                                        <w:numPr>
                                                          <w:ilvl w:val="0"/>
                                                          <w:numId w:val="2"/>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DD4515"/>
                                                          <w:kern w:val="0"/>
                                                          <w:sz w:val="24"/>
                                                          <w:szCs w:val="24"/>
                                                          <w:lang w:eastAsia="nl-NL"/>
                                                          <w14:ligatures w14:val="none"/>
                                                        </w:rPr>
                                                        <w:t>Vietnam:</w:t>
                                                      </w:r>
                                                      <w:r w:rsidRPr="008C1F89">
                                                        <w:rPr>
                                                          <w:rFonts w:ascii="Helvetica" w:eastAsia="Times New Roman" w:hAnsi="Helvetica" w:cs="Times New Roman"/>
                                                          <w:color w:val="343840"/>
                                                          <w:kern w:val="0"/>
                                                          <w:sz w:val="24"/>
                                                          <w:szCs w:val="24"/>
                                                          <w:lang w:eastAsia="nl-NL"/>
                                                          <w14:ligatures w14:val="none"/>
                                                        </w:rPr>
                                                        <w:t xml:space="preserve"> HRF has filed its second complaint in Vietnam in two months, this time against Israeli reservist Hezi Gilboa, a D9 bulldozer operator who filmed himself demolishing Palestinian homes in Gaza. </w:t>
                                                      </w:r>
                                                    </w:p>
                                                  </w:tc>
                                                </w:tr>
                                              </w:tbl>
                                              <w:p w14:paraId="2383D420"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6D95B3BB"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7861657E"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34EA4C12" w14:textId="77777777">
                                            <w:trPr>
                                              <w:trHeight w:val="200"/>
                                            </w:trPr>
                                            <w:tc>
                                              <w:tcPr>
                                                <w:tcW w:w="0" w:type="auto"/>
                                                <w:hideMark/>
                                              </w:tcPr>
                                              <w:p w14:paraId="2CFB048C" w14:textId="77777777" w:rsidR="008C1F89" w:rsidRPr="008C1F89" w:rsidRDefault="008C1F89" w:rsidP="008C1F89">
                                                <w:pPr>
                                                  <w:spacing w:after="0"/>
                                                  <w:rPr>
                                                    <w:rFonts w:ascii="Times New Roman" w:eastAsia="Times New Roman" w:hAnsi="Times New Roman" w:cs="Times New Roman"/>
                                                    <w:kern w:val="0"/>
                                                    <w:sz w:val="20"/>
                                                    <w:szCs w:val="20"/>
                                                    <w:lang w:eastAsia="nl-NL"/>
                                                    <w14:ligatures w14:val="none"/>
                                                  </w:rPr>
                                                </w:pPr>
                                              </w:p>
                                            </w:tc>
                                          </w:tr>
                                        </w:tbl>
                                        <w:p w14:paraId="1B7526E2"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24EEBA45" w14:textId="77777777">
                                      <w:tc>
                                        <w:tcPr>
                                          <w:tcW w:w="0" w:type="auto"/>
                                          <w:tcBorders>
                                            <w:top w:val="nil"/>
                                            <w:left w:val="nil"/>
                                            <w:bottom w:val="nil"/>
                                            <w:right w:val="nil"/>
                                          </w:tcBorders>
                                          <w:tcMar>
                                            <w:top w:w="180" w:type="dxa"/>
                                            <w:left w:w="180" w:type="dxa"/>
                                            <w:bottom w:w="180" w:type="dxa"/>
                                            <w:right w:w="180" w:type="dxa"/>
                                          </w:tcMar>
                                          <w:hideMark/>
                                        </w:tcPr>
                                        <w:tbl>
                                          <w:tblPr>
                                            <w:tblW w:w="0" w:type="auto"/>
                                            <w:jc w:val="center"/>
                                            <w:tblCellMar>
                                              <w:left w:w="0" w:type="dxa"/>
                                              <w:right w:w="0" w:type="dxa"/>
                                            </w:tblCellMar>
                                            <w:tblLook w:val="04A0" w:firstRow="1" w:lastRow="0" w:firstColumn="1" w:lastColumn="0" w:noHBand="0" w:noVBand="1"/>
                                          </w:tblPr>
                                          <w:tblGrid>
                                            <w:gridCol w:w="2911"/>
                                          </w:tblGrid>
                                          <w:tr w:rsidR="008C1F89" w:rsidRPr="008C1F89" w14:paraId="78FF8983" w14:textId="77777777">
                                            <w:trPr>
                                              <w:jc w:val="center"/>
                                            </w:trPr>
                                            <w:tc>
                                              <w:tcPr>
                                                <w:tcW w:w="0" w:type="auto"/>
                                                <w:shd w:val="clear" w:color="auto" w:fill="FFF960"/>
                                                <w:hideMark/>
                                              </w:tcPr>
                                              <w:p w14:paraId="4B7F9838"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hyperlink r:id="rId7" w:tgtFrame="_blank" w:history="1">
                                                  <w:r w:rsidRPr="008C1F89">
                                                    <w:rPr>
                                                      <w:rFonts w:ascii="Helvetica" w:eastAsia="Times New Roman" w:hAnsi="Helvetica" w:cs="Times New Roman"/>
                                                      <w:b/>
                                                      <w:bCs/>
                                                      <w:color w:val="343840"/>
                                                      <w:kern w:val="0"/>
                                                      <w:sz w:val="27"/>
                                                      <w:szCs w:val="27"/>
                                                      <w:bdr w:val="none" w:sz="0" w:space="0" w:color="auto" w:frame="1"/>
                                                      <w:shd w:val="clear" w:color="auto" w:fill="FFF960"/>
                                                      <w:lang w:eastAsia="nl-NL"/>
                                                      <w14:ligatures w14:val="none"/>
                                                    </w:rPr>
                                                    <w:t>SUPPORT OUR WORK</w:t>
                                                  </w:r>
                                                </w:hyperlink>
                                              </w:p>
                                            </w:tc>
                                          </w:tr>
                                        </w:tbl>
                                        <w:p w14:paraId="7E4B5960" w14:textId="77777777" w:rsidR="008C1F89" w:rsidRPr="008C1F89" w:rsidRDefault="008C1F89" w:rsidP="008C1F89">
                                          <w:pPr>
                                            <w:spacing w:after="0"/>
                                            <w:jc w:val="center"/>
                                            <w:rPr>
                                              <w:rFonts w:ascii="Times New Roman" w:eastAsia="Times New Roman" w:hAnsi="Times New Roman" w:cs="Times New Roman"/>
                                              <w:vanish/>
                                              <w:kern w:val="0"/>
                                              <w:sz w:val="24"/>
                                              <w:szCs w:val="24"/>
                                              <w:lang w:eastAsia="nl-NL"/>
                                              <w14:ligatures w14:val="none"/>
                                            </w:rPr>
                                          </w:pPr>
                                        </w:p>
                                        <w:tbl>
                                          <w:tblPr>
                                            <w:tblW w:w="0" w:type="auto"/>
                                            <w:jc w:val="center"/>
                                            <w:tblCellMar>
                                              <w:left w:w="0" w:type="dxa"/>
                                              <w:right w:w="0" w:type="dxa"/>
                                            </w:tblCellMar>
                                            <w:tblLook w:val="04A0" w:firstRow="1" w:lastRow="0" w:firstColumn="1" w:lastColumn="0" w:noHBand="0" w:noVBand="1"/>
                                          </w:tblPr>
                                          <w:tblGrid>
                                            <w:gridCol w:w="6"/>
                                          </w:tblGrid>
                                          <w:tr w:rsidR="008C1F89" w:rsidRPr="008C1F89" w14:paraId="372516E8" w14:textId="77777777">
                                            <w:trPr>
                                              <w:jc w:val="center"/>
                                            </w:trPr>
                                            <w:tc>
                                              <w:tcPr>
                                                <w:tcW w:w="0" w:type="auto"/>
                                                <w:vAlign w:val="center"/>
                                                <w:hideMark/>
                                              </w:tcPr>
                                              <w:p w14:paraId="2BB0C292"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bl>
                                        <w:p w14:paraId="24ECA124"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r w:rsidR="008C1F89" w:rsidRPr="008C1F89" w14:paraId="3DE7A44E"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674A7DCA" w14:textId="77777777">
                                            <w:trPr>
                                              <w:trHeight w:val="200"/>
                                            </w:trPr>
                                            <w:tc>
                                              <w:tcPr>
                                                <w:tcW w:w="0" w:type="auto"/>
                                                <w:hideMark/>
                                              </w:tcPr>
                                              <w:p w14:paraId="756CBAE3" w14:textId="77777777" w:rsidR="008C1F89" w:rsidRPr="008C1F89" w:rsidRDefault="008C1F89" w:rsidP="008C1F89">
                                                <w:pPr>
                                                  <w:spacing w:after="0"/>
                                                  <w:jc w:val="center"/>
                                                  <w:rPr>
                                                    <w:rFonts w:ascii="Times New Roman" w:eastAsia="Times New Roman" w:hAnsi="Times New Roman" w:cs="Times New Roman"/>
                                                    <w:kern w:val="0"/>
                                                    <w:sz w:val="20"/>
                                                    <w:szCs w:val="20"/>
                                                    <w:lang w:eastAsia="nl-NL"/>
                                                    <w14:ligatures w14:val="none"/>
                                                  </w:rPr>
                                                </w:pPr>
                                              </w:p>
                                            </w:tc>
                                          </w:tr>
                                        </w:tbl>
                                        <w:p w14:paraId="2FC89AC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1C1C760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10DABE93"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146D1F01" w14:textId="77777777">
                                                  <w:trPr>
                                                    <w:tblCellSpacing w:w="15" w:type="dxa"/>
                                                  </w:trPr>
                                                  <w:tc>
                                                    <w:tcPr>
                                                      <w:tcW w:w="0" w:type="auto"/>
                                                      <w:tcMar>
                                                        <w:top w:w="0" w:type="dxa"/>
                                                        <w:left w:w="360" w:type="dxa"/>
                                                        <w:bottom w:w="0" w:type="dxa"/>
                                                        <w:right w:w="360" w:type="dxa"/>
                                                      </w:tcMar>
                                                      <w:vAlign w:val="center"/>
                                                      <w:hideMark/>
                                                    </w:tcPr>
                                                    <w:p w14:paraId="7A972B82" w14:textId="77777777" w:rsidR="008C1F89" w:rsidRPr="008C1F89" w:rsidRDefault="008C1F89" w:rsidP="008C1F89">
                                                      <w:pPr>
                                                        <w:spacing w:after="0"/>
                                                        <w:outlineLvl w:val="0"/>
                                                        <w:rPr>
                                                          <w:rFonts w:ascii="Helvetica" w:eastAsia="Times New Roman" w:hAnsi="Helvetica" w:cs="Times New Roman"/>
                                                          <w:b/>
                                                          <w:bCs/>
                                                          <w:color w:val="DD4515"/>
                                                          <w:spacing w:val="-15"/>
                                                          <w:kern w:val="36"/>
                                                          <w:sz w:val="53"/>
                                                          <w:szCs w:val="53"/>
                                                          <w:lang w:eastAsia="nl-NL"/>
                                                          <w14:ligatures w14:val="none"/>
                                                        </w:rPr>
                                                      </w:pPr>
                                                      <w:r w:rsidRPr="008C1F89">
                                                        <w:rPr>
                                                          <w:rFonts w:ascii="Helvetica" w:eastAsia="Times New Roman" w:hAnsi="Helvetica" w:cs="Times New Roman"/>
                                                          <w:b/>
                                                          <w:bCs/>
                                                          <w:color w:val="DD4515"/>
                                                          <w:spacing w:val="-15"/>
                                                          <w:kern w:val="36"/>
                                                          <w:sz w:val="60"/>
                                                          <w:szCs w:val="60"/>
                                                          <w:lang w:eastAsia="nl-NL"/>
                                                          <w14:ligatures w14:val="none"/>
                                                        </w:rPr>
                                                        <w:t>Lithuania</w:t>
                                                      </w:r>
                                                    </w:p>
                                                  </w:tc>
                                                </w:tr>
                                              </w:tbl>
                                              <w:p w14:paraId="394B17B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32CDCC1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2555F546" w14:textId="77777777">
                                      <w:tc>
                                        <w:tcPr>
                                          <w:tcW w:w="0" w:type="auto"/>
                                          <w:tcBorders>
                                            <w:top w:val="nil"/>
                                            <w:left w:val="nil"/>
                                            <w:bottom w:val="nil"/>
                                            <w:right w:val="nil"/>
                                          </w:tcBorders>
                                          <w:tcMar>
                                            <w:top w:w="180" w:type="dxa"/>
                                            <w:left w:w="360" w:type="dxa"/>
                                            <w:bottom w:w="180" w:type="dxa"/>
                                            <w:right w:w="360" w:type="dxa"/>
                                          </w:tcMar>
                                          <w:hideMark/>
                                        </w:tcPr>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352"/>
                                          </w:tblGrid>
                                          <w:tr w:rsidR="008C1F89" w:rsidRPr="008C1F89" w14:paraId="070BC66A" w14:textId="77777777">
                                            <w:trPr>
                                              <w:tblCellSpacing w:w="0" w:type="dxa"/>
                                            </w:trPr>
                                            <w:tc>
                                              <w:tcPr>
                                                <w:tcW w:w="0" w:type="auto"/>
                                                <w:tcBorders>
                                                  <w:top w:val="nil"/>
                                                  <w:left w:val="nil"/>
                                                  <w:bottom w:val="nil"/>
                                                  <w:right w:val="nil"/>
                                                </w:tcBorders>
                                                <w:hideMark/>
                                              </w:tcPr>
                                              <w:p w14:paraId="0AE82623"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4E473FD9" wp14:editId="3F8891A8">
                                                      <wp:extent cx="5829300" cy="3276600"/>
                                                      <wp:effectExtent l="0" t="0" r="0" b="0"/>
                                                      <wp:docPr id="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9300" cy="3276600"/>
                                                              </a:xfrm>
                                                              <a:prstGeom prst="rect">
                                                                <a:avLst/>
                                                              </a:prstGeom>
                                                              <a:noFill/>
                                                              <a:ln>
                                                                <a:noFill/>
                                                              </a:ln>
                                                            </pic:spPr>
                                                          </pic:pic>
                                                        </a:graphicData>
                                                      </a:graphic>
                                                    </wp:inline>
                                                  </w:drawing>
                                                </w:r>
                                              </w:p>
                                            </w:tc>
                                          </w:tr>
                                        </w:tbl>
                                        <w:p w14:paraId="69C77EBD"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32FF7AA5"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1B53B589"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3BCED71F" w14:textId="77777777">
                                                  <w:trPr>
                                                    <w:tblCellSpacing w:w="15" w:type="dxa"/>
                                                  </w:trPr>
                                                  <w:tc>
                                                    <w:tcPr>
                                                      <w:tcW w:w="0" w:type="auto"/>
                                                      <w:tcMar>
                                                        <w:top w:w="0" w:type="dxa"/>
                                                        <w:left w:w="360" w:type="dxa"/>
                                                        <w:bottom w:w="0" w:type="dxa"/>
                                                        <w:right w:w="360" w:type="dxa"/>
                                                      </w:tcMar>
                                                      <w:vAlign w:val="center"/>
                                                      <w:hideMark/>
                                                    </w:tcPr>
                                                    <w:p w14:paraId="6DAF4562"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 xml:space="preserve">In March, HRF filed a criminal complaint against Israeli soldier Sean Gor, who is studying dentistry in Lithuania. Gor served in the "Vampire </w:t>
                                                      </w:r>
                                                      <w:r w:rsidRPr="008C1F89">
                                                        <w:rPr>
                                                          <w:rFonts w:ascii="Helvetica" w:eastAsia="Times New Roman" w:hAnsi="Helvetica" w:cs="Times New Roman"/>
                                                          <w:b/>
                                                          <w:bCs/>
                                                          <w:color w:val="343840"/>
                                                          <w:kern w:val="0"/>
                                                          <w:sz w:val="24"/>
                                                          <w:szCs w:val="24"/>
                                                          <w:lang w:eastAsia="nl-NL"/>
                                                          <w14:ligatures w14:val="none"/>
                                                        </w:rPr>
                                                        <w:lastRenderedPageBreak/>
                                                        <w:t>Empire" company of the 52nd Armored Battalion, 401st Armored Brigade.</w:t>
                                                      </w:r>
                                                    </w:p>
                                                    <w:p w14:paraId="7805C153"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0FD68FC1"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HRF's investigation links Gor's unit to:</w:t>
                                                      </w:r>
                                                    </w:p>
                                                    <w:p w14:paraId="3555A9AB" w14:textId="77777777" w:rsidR="008C1F89" w:rsidRPr="008C1F89" w:rsidRDefault="008C1F89" w:rsidP="008C1F89">
                                                      <w:pPr>
                                                        <w:numPr>
                                                          <w:ilvl w:val="0"/>
                                                          <w:numId w:val="3"/>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killing of </w:t>
                                                      </w:r>
                                                      <w:r w:rsidRPr="008C1F89">
                                                        <w:rPr>
                                                          <w:rFonts w:ascii="Helvetica" w:eastAsia="Times New Roman" w:hAnsi="Helvetica" w:cs="Times New Roman"/>
                                                          <w:b/>
                                                          <w:bCs/>
                                                          <w:color w:val="343840"/>
                                                          <w:kern w:val="0"/>
                                                          <w:sz w:val="24"/>
                                                          <w:szCs w:val="24"/>
                                                          <w:lang w:eastAsia="nl-NL"/>
                                                          <w14:ligatures w14:val="none"/>
                                                        </w:rPr>
                                                        <w:t>Hind Rajab</w:t>
                                                      </w:r>
                                                      <w:r w:rsidRPr="008C1F89">
                                                        <w:rPr>
                                                          <w:rFonts w:ascii="Helvetica" w:eastAsia="Times New Roman" w:hAnsi="Helvetica" w:cs="Times New Roman"/>
                                                          <w:color w:val="343840"/>
                                                          <w:kern w:val="0"/>
                                                          <w:sz w:val="24"/>
                                                          <w:szCs w:val="24"/>
                                                          <w:lang w:eastAsia="nl-NL"/>
                                                          <w14:ligatures w14:val="none"/>
                                                        </w:rPr>
                                                        <w:t>, members of her family, and the two paramedics sent to rescue them;</w:t>
                                                      </w:r>
                                                    </w:p>
                                                    <w:p w14:paraId="325AD4B2" w14:textId="77777777" w:rsidR="008C1F89" w:rsidRPr="008C1F89" w:rsidRDefault="008C1F89" w:rsidP="008C1F89">
                                                      <w:pPr>
                                                        <w:numPr>
                                                          <w:ilvl w:val="0"/>
                                                          <w:numId w:val="3"/>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deadly siege of </w:t>
                                                      </w:r>
                                                      <w:r w:rsidRPr="008C1F89">
                                                        <w:rPr>
                                                          <w:rFonts w:ascii="Helvetica" w:eastAsia="Times New Roman" w:hAnsi="Helvetica" w:cs="Times New Roman"/>
                                                          <w:b/>
                                                          <w:bCs/>
                                                          <w:color w:val="343840"/>
                                                          <w:kern w:val="0"/>
                                                          <w:sz w:val="24"/>
                                                          <w:szCs w:val="24"/>
                                                          <w:lang w:eastAsia="nl-NL"/>
                                                          <w14:ligatures w14:val="none"/>
                                                        </w:rPr>
                                                        <w:t>Al-Shifa Hospital</w:t>
                                                      </w:r>
                                                      <w:r w:rsidRPr="008C1F89">
                                                        <w:rPr>
                                                          <w:rFonts w:ascii="Helvetica" w:eastAsia="Times New Roman" w:hAnsi="Helvetica" w:cs="Times New Roman"/>
                                                          <w:color w:val="343840"/>
                                                          <w:kern w:val="0"/>
                                                          <w:sz w:val="24"/>
                                                          <w:szCs w:val="24"/>
                                                          <w:lang w:eastAsia="nl-NL"/>
                                                          <w14:ligatures w14:val="none"/>
                                                        </w:rPr>
                                                        <w:t>;</w:t>
                                                      </w:r>
                                                    </w:p>
                                                    <w:p w14:paraId="619E86C1" w14:textId="77777777" w:rsidR="008C1F89" w:rsidRPr="008C1F89" w:rsidRDefault="008C1F89" w:rsidP="008C1F89">
                                                      <w:pPr>
                                                        <w:numPr>
                                                          <w:ilvl w:val="0"/>
                                                          <w:numId w:val="3"/>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raid and destruction of </w:t>
                                                      </w:r>
                                                      <w:r w:rsidRPr="008C1F89">
                                                        <w:rPr>
                                                          <w:rFonts w:ascii="Helvetica" w:eastAsia="Times New Roman" w:hAnsi="Helvetica" w:cs="Times New Roman"/>
                                                          <w:b/>
                                                          <w:bCs/>
                                                          <w:color w:val="343840"/>
                                                          <w:kern w:val="0"/>
                                                          <w:sz w:val="24"/>
                                                          <w:szCs w:val="24"/>
                                                          <w:lang w:eastAsia="nl-NL"/>
                                                          <w14:ligatures w14:val="none"/>
                                                        </w:rPr>
                                                        <w:t>UNRWA's headquarters</w:t>
                                                      </w:r>
                                                      <w:r w:rsidRPr="008C1F89">
                                                        <w:rPr>
                                                          <w:rFonts w:ascii="Helvetica" w:eastAsia="Times New Roman" w:hAnsi="Helvetica" w:cs="Times New Roman"/>
                                                          <w:color w:val="343840"/>
                                                          <w:kern w:val="0"/>
                                                          <w:sz w:val="24"/>
                                                          <w:szCs w:val="24"/>
                                                          <w:lang w:eastAsia="nl-NL"/>
                                                          <w14:ligatures w14:val="none"/>
                                                        </w:rPr>
                                                        <w:t xml:space="preserve"> in Gaza City; and</w:t>
                                                      </w:r>
                                                    </w:p>
                                                    <w:p w14:paraId="19A48F01" w14:textId="77777777" w:rsidR="008C1F89" w:rsidRPr="008C1F89" w:rsidRDefault="008C1F89" w:rsidP="008C1F89">
                                                      <w:pPr>
                                                        <w:numPr>
                                                          <w:ilvl w:val="0"/>
                                                          <w:numId w:val="3"/>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destruction of </w:t>
                                                      </w:r>
                                                      <w:r w:rsidRPr="008C1F89">
                                                        <w:rPr>
                                                          <w:rFonts w:ascii="Helvetica" w:eastAsia="Times New Roman" w:hAnsi="Helvetica" w:cs="Times New Roman"/>
                                                          <w:b/>
                                                          <w:bCs/>
                                                          <w:color w:val="343840"/>
                                                          <w:kern w:val="0"/>
                                                          <w:sz w:val="24"/>
                                                          <w:szCs w:val="24"/>
                                                          <w:lang w:eastAsia="nl-NL"/>
                                                          <w14:ligatures w14:val="none"/>
                                                        </w:rPr>
                                                        <w:t>Palestine Square</w:t>
                                                      </w:r>
                                                      <w:r w:rsidRPr="008C1F89">
                                                        <w:rPr>
                                                          <w:rFonts w:ascii="Helvetica" w:eastAsia="Times New Roman" w:hAnsi="Helvetica" w:cs="Times New Roman"/>
                                                          <w:color w:val="343840"/>
                                                          <w:kern w:val="0"/>
                                                          <w:sz w:val="24"/>
                                                          <w:szCs w:val="24"/>
                                                          <w:lang w:eastAsia="nl-NL"/>
                                                          <w14:ligatures w14:val="none"/>
                                                        </w:rPr>
                                                        <w:t>.</w:t>
                                                      </w:r>
                                                    </w:p>
                                                    <w:p w14:paraId="590EDAA0"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29E60DFC"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Lithuanian prosecutor refused to investigate Gor, calling universal jurisdiction an "exceptional" mechanism. Two courts upheld the refusal in April and May, after which </w:t>
                                                      </w:r>
                                                      <w:r w:rsidRPr="008C1F89">
                                                        <w:rPr>
                                                          <w:rFonts w:ascii="Helvetica" w:eastAsia="Times New Roman" w:hAnsi="Helvetica" w:cs="Times New Roman"/>
                                                          <w:b/>
                                                          <w:bCs/>
                                                          <w:color w:val="343840"/>
                                                          <w:kern w:val="0"/>
                                                          <w:sz w:val="24"/>
                                                          <w:szCs w:val="24"/>
                                                          <w:lang w:eastAsia="nl-NL"/>
                                                          <w14:ligatures w14:val="none"/>
                                                        </w:rPr>
                                                        <w:t>HRF petitioned the Lithuanian Constitutional Court</w:t>
                                                      </w:r>
                                                      <w:r w:rsidRPr="008C1F89">
                                                        <w:rPr>
                                                          <w:rFonts w:ascii="Helvetica" w:eastAsia="Times New Roman" w:hAnsi="Helvetica" w:cs="Times New Roman"/>
                                                          <w:color w:val="343840"/>
                                                          <w:kern w:val="0"/>
                                                          <w:sz w:val="24"/>
                                                          <w:szCs w:val="24"/>
                                                          <w:lang w:eastAsia="nl-NL"/>
                                                          <w14:ligatures w14:val="none"/>
                                                        </w:rPr>
                                                        <w:t>.</w:t>
                                                      </w:r>
                                                    </w:p>
                                                    <w:p w14:paraId="79B33890"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6B8DD91B"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With every domestic remedy exhausted, </w:t>
                                                      </w:r>
                                                      <w:r w:rsidRPr="008C1F89">
                                                        <w:rPr>
                                                          <w:rFonts w:ascii="Helvetica" w:eastAsia="Times New Roman" w:hAnsi="Helvetica" w:cs="Times New Roman"/>
                                                          <w:b/>
                                                          <w:bCs/>
                                                          <w:color w:val="343840"/>
                                                          <w:kern w:val="0"/>
                                                          <w:sz w:val="24"/>
                                                          <w:szCs w:val="24"/>
                                                          <w:lang w:eastAsia="nl-NL"/>
                                                          <w14:ligatures w14:val="none"/>
                                                        </w:rPr>
                                                        <w:t>HRF has now taken Lithuania to the European Court of Human Rights</w:t>
                                                      </w:r>
                                                      <w:r w:rsidRPr="008C1F89">
                                                        <w:rPr>
                                                          <w:rFonts w:ascii="Helvetica" w:eastAsia="Times New Roman" w:hAnsi="Helvetica" w:cs="Times New Roman"/>
                                                          <w:color w:val="343840"/>
                                                          <w:kern w:val="0"/>
                                                          <w:sz w:val="24"/>
                                                          <w:szCs w:val="24"/>
                                                          <w:lang w:eastAsia="nl-NL"/>
                                                          <w14:ligatures w14:val="none"/>
                                                        </w:rPr>
                                                        <w:t>, arguing that Lithuania's refusal to act in Gor's case violates the European Convention on Human Rights.</w:t>
                                                      </w:r>
                                                    </w:p>
                                                  </w:tc>
                                                </w:tr>
                                              </w:tbl>
                                              <w:p w14:paraId="091F92E9"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56807C8"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6B34FEEB" w14:textId="77777777">
                                      <w:tc>
                                        <w:tcPr>
                                          <w:tcW w:w="0" w:type="auto"/>
                                          <w:tcBorders>
                                            <w:top w:val="nil"/>
                                            <w:left w:val="nil"/>
                                            <w:bottom w:val="nil"/>
                                            <w:right w:val="nil"/>
                                          </w:tcBorders>
                                          <w:tcMar>
                                            <w:top w:w="360" w:type="dxa"/>
                                            <w:left w:w="0" w:type="dxa"/>
                                            <w:bottom w:w="36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361BA00F" w14:textId="77777777">
                                            <w:trPr>
                                              <w:jc w:val="center"/>
                                            </w:trPr>
                                            <w:tc>
                                              <w:tcPr>
                                                <w:tcW w:w="0" w:type="auto"/>
                                                <w:tcBorders>
                                                  <w:top w:val="single" w:sz="6" w:space="0" w:color="343840"/>
                                                </w:tcBorders>
                                                <w:hideMark/>
                                              </w:tcPr>
                                              <w:p w14:paraId="0E10D081" w14:textId="77777777" w:rsidR="008C1F89" w:rsidRPr="008C1F89" w:rsidRDefault="008C1F89" w:rsidP="008C1F89">
                                                <w:pPr>
                                                  <w:spacing w:after="0" w:line="0" w:lineRule="auto"/>
                                                  <w:rPr>
                                                    <w:rFonts w:ascii="Times New Roman" w:eastAsia="Times New Roman" w:hAnsi="Times New Roman" w:cs="Times New Roman"/>
                                                    <w:kern w:val="0"/>
                                                    <w:sz w:val="2"/>
                                                    <w:szCs w:val="2"/>
                                                    <w:lang w:eastAsia="nl-NL"/>
                                                    <w14:ligatures w14:val="none"/>
                                                  </w:rPr>
                                                </w:pPr>
                                                <w:r w:rsidRPr="008C1F89">
                                                  <w:rPr>
                                                    <w:rFonts w:ascii="Times New Roman" w:eastAsia="Times New Roman" w:hAnsi="Times New Roman" w:cs="Times New Roman"/>
                                                    <w:kern w:val="0"/>
                                                    <w:sz w:val="2"/>
                                                    <w:szCs w:val="2"/>
                                                    <w:lang w:eastAsia="nl-NL"/>
                                                    <w14:ligatures w14:val="none"/>
                                                  </w:rPr>
                                                  <w:lastRenderedPageBreak/>
                                                  <w:t> </w:t>
                                                </w:r>
                                              </w:p>
                                            </w:tc>
                                          </w:tr>
                                        </w:tbl>
                                        <w:p w14:paraId="5CD825F5"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02C4E1A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4D21327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703D55CE" w14:textId="77777777">
                                                  <w:trPr>
                                                    <w:tblCellSpacing w:w="15" w:type="dxa"/>
                                                  </w:trPr>
                                                  <w:tc>
                                                    <w:tcPr>
                                                      <w:tcW w:w="0" w:type="auto"/>
                                                      <w:tcMar>
                                                        <w:top w:w="0" w:type="dxa"/>
                                                        <w:left w:w="360" w:type="dxa"/>
                                                        <w:bottom w:w="0" w:type="dxa"/>
                                                        <w:right w:w="360" w:type="dxa"/>
                                                      </w:tcMar>
                                                      <w:vAlign w:val="center"/>
                                                      <w:hideMark/>
                                                    </w:tcPr>
                                                    <w:p w14:paraId="6B24722F" w14:textId="77777777" w:rsidR="008C1F89" w:rsidRPr="008C1F89" w:rsidRDefault="008C1F89" w:rsidP="008C1F89">
                                                      <w:pPr>
                                                        <w:spacing w:after="0"/>
                                                        <w:outlineLvl w:val="0"/>
                                                        <w:rPr>
                                                          <w:rFonts w:ascii="Helvetica" w:eastAsia="Times New Roman" w:hAnsi="Helvetica" w:cs="Times New Roman"/>
                                                          <w:b/>
                                                          <w:bCs/>
                                                          <w:color w:val="DD4515"/>
                                                          <w:spacing w:val="-15"/>
                                                          <w:kern w:val="36"/>
                                                          <w:sz w:val="53"/>
                                                          <w:szCs w:val="53"/>
                                                          <w:lang w:eastAsia="nl-NL"/>
                                                          <w14:ligatures w14:val="none"/>
                                                        </w:rPr>
                                                      </w:pPr>
                                                      <w:r w:rsidRPr="008C1F89">
                                                        <w:rPr>
                                                          <w:rFonts w:ascii="Helvetica" w:eastAsia="Times New Roman" w:hAnsi="Helvetica" w:cs="Times New Roman"/>
                                                          <w:b/>
                                                          <w:bCs/>
                                                          <w:color w:val="DD4515"/>
                                                          <w:spacing w:val="-15"/>
                                                          <w:kern w:val="36"/>
                                                          <w:sz w:val="60"/>
                                                          <w:szCs w:val="60"/>
                                                          <w:lang w:eastAsia="nl-NL"/>
                                                          <w14:ligatures w14:val="none"/>
                                                        </w:rPr>
                                                        <w:t>Greece</w:t>
                                                      </w:r>
                                                    </w:p>
                                                  </w:tc>
                                                </w:tr>
                                              </w:tbl>
                                              <w:p w14:paraId="7C11ACDA"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0D9AB2AA"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57E8936B" w14:textId="77777777">
                                      <w:tc>
                                        <w:tcPr>
                                          <w:tcW w:w="0" w:type="auto"/>
                                          <w:tcBorders>
                                            <w:top w:val="nil"/>
                                            <w:left w:val="nil"/>
                                            <w:bottom w:val="nil"/>
                                            <w:right w:val="nil"/>
                                          </w:tcBorders>
                                          <w:tcMar>
                                            <w:top w:w="360" w:type="dxa"/>
                                            <w:left w:w="360" w:type="dxa"/>
                                            <w:bottom w:w="36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352"/>
                                          </w:tblGrid>
                                          <w:tr w:rsidR="008C1F89" w:rsidRPr="008C1F89" w14:paraId="774855C9" w14:textId="77777777">
                                            <w:trPr>
                                              <w:tblCellSpacing w:w="0" w:type="dxa"/>
                                              <w:jc w:val="center"/>
                                            </w:trPr>
                                            <w:tc>
                                              <w:tcPr>
                                                <w:tcW w:w="0" w:type="auto"/>
                                                <w:tcBorders>
                                                  <w:top w:val="nil"/>
                                                  <w:left w:val="nil"/>
                                                  <w:bottom w:val="nil"/>
                                                  <w:right w:val="nil"/>
                                                </w:tcBorders>
                                                <w:hideMark/>
                                              </w:tcPr>
                                              <w:p w14:paraId="5611787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484B26AC" wp14:editId="20322A2C">
                                                      <wp:extent cx="5829300" cy="3276600"/>
                                                      <wp:effectExtent l="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29300" cy="3276600"/>
                                                              </a:xfrm>
                                                              <a:prstGeom prst="rect">
                                                                <a:avLst/>
                                                              </a:prstGeom>
                                                              <a:noFill/>
                                                              <a:ln>
                                                                <a:noFill/>
                                                              </a:ln>
                                                            </pic:spPr>
                                                          </pic:pic>
                                                        </a:graphicData>
                                                      </a:graphic>
                                                    </wp:inline>
                                                  </w:drawing>
                                                </w:r>
                                              </w:p>
                                            </w:tc>
                                          </w:tr>
                                        </w:tbl>
                                        <w:p w14:paraId="2D0FF2F6"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r w:rsidR="008C1F89" w:rsidRPr="008C1F89" w14:paraId="30FC4A53"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62AA3C56"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1D112C90" w14:textId="77777777">
                                                  <w:trPr>
                                                    <w:tblCellSpacing w:w="15" w:type="dxa"/>
                                                  </w:trPr>
                                                  <w:tc>
                                                    <w:tcPr>
                                                      <w:tcW w:w="0" w:type="auto"/>
                                                      <w:tcMar>
                                                        <w:top w:w="0" w:type="dxa"/>
                                                        <w:left w:w="360" w:type="dxa"/>
                                                        <w:bottom w:w="0" w:type="dxa"/>
                                                        <w:right w:w="360" w:type="dxa"/>
                                                      </w:tcMar>
                                                      <w:vAlign w:val="center"/>
                                                      <w:hideMark/>
                                                    </w:tcPr>
                                                    <w:p w14:paraId="106C57BA"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On 1 September, HRF filed a criminal complaint against Israeli reservist Oran Rubin while he was on holiday in Athens. Rubin served in the 424th "Shaked" Battalion of the Givati Brigade and photographed himself on the rubble of Palestine Square and inside the destroyed Al-Taqwa Mosque.</w:t>
                                                      </w:r>
                                                    </w:p>
                                                    <w:p w14:paraId="276E249B"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477F2453"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Eight days later, the Chief Prosecutor dismissed the complaint, </w:t>
                                                      </w:r>
                                                      <w:r w:rsidRPr="008C1F89">
                                                        <w:rPr>
                                                          <w:rFonts w:ascii="Helvetica" w:eastAsia="Times New Roman" w:hAnsi="Helvetica" w:cs="Times New Roman"/>
                                                          <w:b/>
                                                          <w:bCs/>
                                                          <w:color w:val="343840"/>
                                                          <w:kern w:val="0"/>
                                                          <w:sz w:val="24"/>
                                                          <w:szCs w:val="24"/>
                                                          <w:lang w:eastAsia="nl-NL"/>
                                                          <w14:ligatures w14:val="none"/>
                                                        </w:rPr>
                                                        <w:t>claiming Greece has no jurisdiction</w:t>
                                                      </w:r>
                                                      <w:r w:rsidRPr="008C1F89">
                                                        <w:rPr>
                                                          <w:rFonts w:ascii="Helvetica" w:eastAsia="Times New Roman" w:hAnsi="Helvetica" w:cs="Times New Roman"/>
                                                          <w:color w:val="343840"/>
                                                          <w:kern w:val="0"/>
                                                          <w:sz w:val="24"/>
                                                          <w:szCs w:val="24"/>
                                                          <w:lang w:eastAsia="nl-NL"/>
                                                          <w14:ligatures w14:val="none"/>
                                                        </w:rPr>
                                                        <w:t xml:space="preserve"> over crimes committed abroad by a foreign national. Yet, Greek authorities have </w:t>
                                                      </w:r>
                                                      <w:r w:rsidRPr="008C1F89">
                                                        <w:rPr>
                                                          <w:rFonts w:ascii="Helvetica" w:eastAsia="Times New Roman" w:hAnsi="Helvetica" w:cs="Times New Roman"/>
                                                          <w:b/>
                                                          <w:bCs/>
                                                          <w:color w:val="343840"/>
                                                          <w:kern w:val="0"/>
                                                          <w:sz w:val="24"/>
                                                          <w:szCs w:val="24"/>
                                                          <w:lang w:eastAsia="nl-NL"/>
                                                          <w14:ligatures w14:val="none"/>
                                                        </w:rPr>
                                                        <w:t>already opened two investigations</w:t>
                                                      </w:r>
                                                      <w:r w:rsidRPr="008C1F89">
                                                        <w:rPr>
                                                          <w:rFonts w:ascii="Helvetica" w:eastAsia="Times New Roman" w:hAnsi="Helvetica" w:cs="Times New Roman"/>
                                                          <w:color w:val="343840"/>
                                                          <w:kern w:val="0"/>
                                                          <w:sz w:val="24"/>
                                                          <w:szCs w:val="24"/>
                                                          <w:lang w:eastAsia="nl-NL"/>
                                                          <w14:ligatures w14:val="none"/>
                                                        </w:rPr>
                                                        <w:t xml:space="preserve"> into Israeli suspects following complaints filed by HRF. The dismissal therefore </w:t>
                                                      </w:r>
                                                      <w:r w:rsidRPr="008C1F89">
                                                        <w:rPr>
                                                          <w:rFonts w:ascii="Helvetica" w:eastAsia="Times New Roman" w:hAnsi="Helvetica" w:cs="Times New Roman"/>
                                                          <w:b/>
                                                          <w:bCs/>
                                                          <w:color w:val="343840"/>
                                                          <w:kern w:val="0"/>
                                                          <w:sz w:val="24"/>
                                                          <w:szCs w:val="24"/>
                                                          <w:lang w:eastAsia="nl-NL"/>
                                                          <w14:ligatures w14:val="none"/>
                                                        </w:rPr>
                                                        <w:t>contradicts Greece's own previous application of jurisdiction</w:t>
                                                      </w:r>
                                                      <w:r w:rsidRPr="008C1F89">
                                                        <w:rPr>
                                                          <w:rFonts w:ascii="Helvetica" w:eastAsia="Times New Roman" w:hAnsi="Helvetica" w:cs="Times New Roman"/>
                                                          <w:color w:val="343840"/>
                                                          <w:kern w:val="0"/>
                                                          <w:sz w:val="24"/>
                                                          <w:szCs w:val="24"/>
                                                          <w:lang w:eastAsia="nl-NL"/>
                                                          <w14:ligatures w14:val="none"/>
                                                        </w:rPr>
                                                        <w:t xml:space="preserve"> in comparable cases. </w:t>
                                                      </w:r>
                                                    </w:p>
                                                    <w:p w14:paraId="73A17212"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13A2084A"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HRF has filed an </w:t>
                                                      </w:r>
                                                      <w:r w:rsidRPr="008C1F89">
                                                        <w:rPr>
                                                          <w:rFonts w:ascii="Helvetica" w:eastAsia="Times New Roman" w:hAnsi="Helvetica" w:cs="Times New Roman"/>
                                                          <w:b/>
                                                          <w:bCs/>
                                                          <w:color w:val="343840"/>
                                                          <w:kern w:val="0"/>
                                                          <w:sz w:val="24"/>
                                                          <w:szCs w:val="24"/>
                                                          <w:lang w:eastAsia="nl-NL"/>
                                                          <w14:ligatures w14:val="none"/>
                                                        </w:rPr>
                                                        <w:t>urgent appeal</w:t>
                                                      </w:r>
                                                      <w:r w:rsidRPr="008C1F89">
                                                        <w:rPr>
                                                          <w:rFonts w:ascii="Helvetica" w:eastAsia="Times New Roman" w:hAnsi="Helvetica" w:cs="Times New Roman"/>
                                                          <w:color w:val="343840"/>
                                                          <w:kern w:val="0"/>
                                                          <w:sz w:val="24"/>
                                                          <w:szCs w:val="24"/>
                                                          <w:lang w:eastAsia="nl-NL"/>
                                                          <w14:ligatures w14:val="none"/>
                                                        </w:rPr>
                                                        <w:t xml:space="preserve"> with the Athens Court of Appeals, arguing that:</w:t>
                                                      </w:r>
                                                    </w:p>
                                                    <w:p w14:paraId="4A24BA27" w14:textId="77777777" w:rsidR="008C1F89" w:rsidRPr="008C1F89" w:rsidRDefault="008C1F89" w:rsidP="008C1F89">
                                                      <w:pPr>
                                                        <w:numPr>
                                                          <w:ilvl w:val="0"/>
                                                          <w:numId w:val="4"/>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Greece is bound by the </w:t>
                                                      </w:r>
                                                      <w:r w:rsidRPr="008C1F89">
                                                        <w:rPr>
                                                          <w:rFonts w:ascii="Helvetica" w:eastAsia="Times New Roman" w:hAnsi="Helvetica" w:cs="Times New Roman"/>
                                                          <w:b/>
                                                          <w:bCs/>
                                                          <w:color w:val="343840"/>
                                                          <w:kern w:val="0"/>
                                                          <w:sz w:val="24"/>
                                                          <w:szCs w:val="24"/>
                                                          <w:lang w:eastAsia="nl-NL"/>
                                                          <w14:ligatures w14:val="none"/>
                                                        </w:rPr>
                                                        <w:t>Geneva Conventions</w:t>
                                                      </w:r>
                                                      <w:r w:rsidRPr="008C1F89">
                                                        <w:rPr>
                                                          <w:rFonts w:ascii="Helvetica" w:eastAsia="Times New Roman" w:hAnsi="Helvetica" w:cs="Times New Roman"/>
                                                          <w:color w:val="343840"/>
                                                          <w:kern w:val="0"/>
                                                          <w:sz w:val="24"/>
                                                          <w:szCs w:val="24"/>
                                                          <w:lang w:eastAsia="nl-NL"/>
                                                          <w14:ligatures w14:val="none"/>
                                                        </w:rPr>
                                                        <w:t xml:space="preserve"> to investigate and prosecute grave breaches;</w:t>
                                                      </w:r>
                                                    </w:p>
                                                    <w:p w14:paraId="7E0637A4" w14:textId="77777777" w:rsidR="008C1F89" w:rsidRPr="008C1F89" w:rsidRDefault="008C1F89" w:rsidP="008C1F89">
                                                      <w:pPr>
                                                        <w:numPr>
                                                          <w:ilvl w:val="0"/>
                                                          <w:numId w:val="4"/>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Greek law</w:t>
                                                      </w:r>
                                                      <w:r w:rsidRPr="008C1F89">
                                                        <w:rPr>
                                                          <w:rFonts w:ascii="Helvetica" w:eastAsia="Times New Roman" w:hAnsi="Helvetica" w:cs="Times New Roman"/>
                                                          <w:color w:val="343840"/>
                                                          <w:kern w:val="0"/>
                                                          <w:sz w:val="24"/>
                                                          <w:szCs w:val="24"/>
                                                          <w:lang w:eastAsia="nl-NL"/>
                                                          <w14:ligatures w14:val="none"/>
                                                        </w:rPr>
                                                        <w:t xml:space="preserve"> provides jurisdiction over such crimes committed abroad, Greek law incorporates the Rome Statute crimes; and</w:t>
                                                      </w:r>
                                                    </w:p>
                                                    <w:p w14:paraId="4F9187BD" w14:textId="77777777" w:rsidR="008C1F89" w:rsidRPr="008C1F89" w:rsidRDefault="008C1F89" w:rsidP="008C1F89">
                                                      <w:pPr>
                                                        <w:numPr>
                                                          <w:ilvl w:val="0"/>
                                                          <w:numId w:val="4"/>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Under the </w:t>
                                                      </w:r>
                                                      <w:r w:rsidRPr="008C1F89">
                                                        <w:rPr>
                                                          <w:rFonts w:ascii="Helvetica" w:eastAsia="Times New Roman" w:hAnsi="Helvetica" w:cs="Times New Roman"/>
                                                          <w:b/>
                                                          <w:bCs/>
                                                          <w:color w:val="343840"/>
                                                          <w:kern w:val="0"/>
                                                          <w:sz w:val="24"/>
                                                          <w:szCs w:val="24"/>
                                                          <w:lang w:eastAsia="nl-NL"/>
                                                          <w14:ligatures w14:val="none"/>
                                                        </w:rPr>
                                                        <w:t>Rome Statute</w:t>
                                                      </w:r>
                                                      <w:r w:rsidRPr="008C1F89">
                                                        <w:rPr>
                                                          <w:rFonts w:ascii="Helvetica" w:eastAsia="Times New Roman" w:hAnsi="Helvetica" w:cs="Times New Roman"/>
                                                          <w:color w:val="343840"/>
                                                          <w:kern w:val="0"/>
                                                          <w:sz w:val="24"/>
                                                          <w:szCs w:val="24"/>
                                                          <w:lang w:eastAsia="nl-NL"/>
                                                          <w14:ligatures w14:val="none"/>
                                                        </w:rPr>
                                                        <w:t>, national courts bear primary responsibility for prosecuting international crimes, with the ICC acting only when states are unwilling or unable to do so.</w:t>
                                                      </w:r>
                                                    </w:p>
                                                  </w:tc>
                                                </w:tr>
                                              </w:tbl>
                                              <w:p w14:paraId="36E74E0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37D9937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23379D72" w14:textId="77777777">
                                      <w:tc>
                                        <w:tcPr>
                                          <w:tcW w:w="0" w:type="auto"/>
                                          <w:tcBorders>
                                            <w:top w:val="nil"/>
                                            <w:left w:val="nil"/>
                                            <w:bottom w:val="nil"/>
                                            <w:right w:val="nil"/>
                                          </w:tcBorders>
                                          <w:tcMar>
                                            <w:top w:w="360" w:type="dxa"/>
                                            <w:left w:w="0" w:type="dxa"/>
                                            <w:bottom w:w="36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2343DD32" w14:textId="77777777">
                                            <w:trPr>
                                              <w:jc w:val="center"/>
                                            </w:trPr>
                                            <w:tc>
                                              <w:tcPr>
                                                <w:tcW w:w="0" w:type="auto"/>
                                                <w:tcBorders>
                                                  <w:top w:val="single" w:sz="6" w:space="0" w:color="343840"/>
                                                </w:tcBorders>
                                                <w:hideMark/>
                                              </w:tcPr>
                                              <w:p w14:paraId="59BC2E2A" w14:textId="77777777" w:rsidR="008C1F89" w:rsidRPr="008C1F89" w:rsidRDefault="008C1F89" w:rsidP="008C1F89">
                                                <w:pPr>
                                                  <w:spacing w:after="0" w:line="0" w:lineRule="auto"/>
                                                  <w:rPr>
                                                    <w:rFonts w:ascii="Times New Roman" w:eastAsia="Times New Roman" w:hAnsi="Times New Roman" w:cs="Times New Roman"/>
                                                    <w:kern w:val="0"/>
                                                    <w:sz w:val="2"/>
                                                    <w:szCs w:val="2"/>
                                                    <w:lang w:eastAsia="nl-NL"/>
                                                    <w14:ligatures w14:val="none"/>
                                                  </w:rPr>
                                                </w:pPr>
                                                <w:r w:rsidRPr="008C1F89">
                                                  <w:rPr>
                                                    <w:rFonts w:ascii="Times New Roman" w:eastAsia="Times New Roman" w:hAnsi="Times New Roman" w:cs="Times New Roman"/>
                                                    <w:kern w:val="0"/>
                                                    <w:sz w:val="2"/>
                                                    <w:szCs w:val="2"/>
                                                    <w:lang w:eastAsia="nl-NL"/>
                                                    <w14:ligatures w14:val="none"/>
                                                  </w:rPr>
                                                  <w:lastRenderedPageBreak/>
                                                  <w:t> </w:t>
                                                </w:r>
                                              </w:p>
                                            </w:tc>
                                          </w:tr>
                                        </w:tbl>
                                        <w:p w14:paraId="7D899C21"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01DACC3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79061236"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391BAB50" w14:textId="77777777">
                                                  <w:trPr>
                                                    <w:tblCellSpacing w:w="15" w:type="dxa"/>
                                                  </w:trPr>
                                                  <w:tc>
                                                    <w:tcPr>
                                                      <w:tcW w:w="0" w:type="auto"/>
                                                      <w:tcMar>
                                                        <w:top w:w="0" w:type="dxa"/>
                                                        <w:left w:w="360" w:type="dxa"/>
                                                        <w:bottom w:w="0" w:type="dxa"/>
                                                        <w:right w:w="360" w:type="dxa"/>
                                                      </w:tcMar>
                                                      <w:vAlign w:val="center"/>
                                                      <w:hideMark/>
                                                    </w:tcPr>
                                                    <w:p w14:paraId="279FD0D8" w14:textId="77777777" w:rsidR="008C1F89" w:rsidRPr="008C1F89" w:rsidRDefault="008C1F89" w:rsidP="008C1F89">
                                                      <w:pPr>
                                                        <w:spacing w:after="0"/>
                                                        <w:outlineLvl w:val="0"/>
                                                        <w:rPr>
                                                          <w:rFonts w:ascii="Helvetica" w:eastAsia="Times New Roman" w:hAnsi="Helvetica" w:cs="Times New Roman"/>
                                                          <w:b/>
                                                          <w:bCs/>
                                                          <w:color w:val="DD4515"/>
                                                          <w:spacing w:val="-15"/>
                                                          <w:kern w:val="36"/>
                                                          <w:sz w:val="53"/>
                                                          <w:szCs w:val="53"/>
                                                          <w:lang w:eastAsia="nl-NL"/>
                                                          <w14:ligatures w14:val="none"/>
                                                        </w:rPr>
                                                      </w:pPr>
                                                      <w:r w:rsidRPr="008C1F89">
                                                        <w:rPr>
                                                          <w:rFonts w:ascii="Helvetica" w:eastAsia="Times New Roman" w:hAnsi="Helvetica" w:cs="Times New Roman"/>
                                                          <w:b/>
                                                          <w:bCs/>
                                                          <w:color w:val="DD4515"/>
                                                          <w:spacing w:val="-15"/>
                                                          <w:kern w:val="36"/>
                                                          <w:sz w:val="60"/>
                                                          <w:szCs w:val="60"/>
                                                          <w:lang w:eastAsia="nl-NL"/>
                                                          <w14:ligatures w14:val="none"/>
                                                        </w:rPr>
                                                        <w:t>Italy</w:t>
                                                      </w:r>
                                                    </w:p>
                                                  </w:tc>
                                                </w:tr>
                                              </w:tbl>
                                              <w:p w14:paraId="7587E26B"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8F59ED2"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47BA2808" w14:textId="77777777">
                                      <w:tc>
                                        <w:tcPr>
                                          <w:tcW w:w="0" w:type="auto"/>
                                          <w:tcBorders>
                                            <w:top w:val="nil"/>
                                            <w:left w:val="nil"/>
                                            <w:bottom w:val="nil"/>
                                            <w:right w:val="nil"/>
                                          </w:tcBorders>
                                          <w:tcMar>
                                            <w:top w:w="360" w:type="dxa"/>
                                            <w:left w:w="360" w:type="dxa"/>
                                            <w:bottom w:w="36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352"/>
                                          </w:tblGrid>
                                          <w:tr w:rsidR="008C1F89" w:rsidRPr="008C1F89" w14:paraId="3BD8365B" w14:textId="77777777">
                                            <w:trPr>
                                              <w:tblCellSpacing w:w="0" w:type="dxa"/>
                                              <w:jc w:val="center"/>
                                            </w:trPr>
                                            <w:tc>
                                              <w:tcPr>
                                                <w:tcW w:w="0" w:type="auto"/>
                                                <w:tcBorders>
                                                  <w:top w:val="nil"/>
                                                  <w:left w:val="nil"/>
                                                  <w:bottom w:val="nil"/>
                                                  <w:right w:val="nil"/>
                                                </w:tcBorders>
                                                <w:hideMark/>
                                              </w:tcPr>
                                              <w:p w14:paraId="41D8F913"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4BB0FAAB" wp14:editId="7FC0BD7C">
                                                      <wp:extent cx="5829300" cy="3276600"/>
                                                      <wp:effectExtent l="0" t="0" r="0" b="0"/>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29300" cy="3276600"/>
                                                              </a:xfrm>
                                                              <a:prstGeom prst="rect">
                                                                <a:avLst/>
                                                              </a:prstGeom>
                                                              <a:noFill/>
                                                              <a:ln>
                                                                <a:noFill/>
                                                              </a:ln>
                                                            </pic:spPr>
                                                          </pic:pic>
                                                        </a:graphicData>
                                                      </a:graphic>
                                                    </wp:inline>
                                                  </w:drawing>
                                                </w:r>
                                              </w:p>
                                            </w:tc>
                                          </w:tr>
                                        </w:tbl>
                                        <w:p w14:paraId="70AA137A"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r w:rsidR="008C1F89" w:rsidRPr="008C1F89" w14:paraId="1BA6CFC2"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5BC4D8FF"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5C021F5C" w14:textId="77777777">
                                                  <w:trPr>
                                                    <w:tblCellSpacing w:w="15" w:type="dxa"/>
                                                  </w:trPr>
                                                  <w:tc>
                                                    <w:tcPr>
                                                      <w:tcW w:w="0" w:type="auto"/>
                                                      <w:tcMar>
                                                        <w:top w:w="0" w:type="dxa"/>
                                                        <w:left w:w="360" w:type="dxa"/>
                                                        <w:bottom w:w="0" w:type="dxa"/>
                                                        <w:right w:w="360" w:type="dxa"/>
                                                      </w:tcMar>
                                                      <w:vAlign w:val="center"/>
                                                      <w:hideMark/>
                                                    </w:tcPr>
                                                    <w:p w14:paraId="4B9E865C"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HRF filed a criminal complaint against Israeli soldier Yonatan Chalich while he was on holiday in Tuscany. Chalich served with the Tycoon Company of the Givati Shaked Battalion.</w:t>
                                                      </w:r>
                                                    </w:p>
                                                    <w:p w14:paraId="1B954DE4"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49D9EED5"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HRF's complaint states that Chalich was involved in </w:t>
                                                      </w:r>
                                                      <w:r w:rsidRPr="008C1F89">
                                                        <w:rPr>
                                                          <w:rFonts w:ascii="Helvetica" w:eastAsia="Times New Roman" w:hAnsi="Helvetica" w:cs="Times New Roman"/>
                                                          <w:b/>
                                                          <w:bCs/>
                                                          <w:color w:val="343840"/>
                                                          <w:kern w:val="0"/>
                                                          <w:sz w:val="24"/>
                                                          <w:szCs w:val="24"/>
                                                          <w:lang w:eastAsia="nl-NL"/>
                                                          <w14:ligatures w14:val="none"/>
                                                        </w:rPr>
                                                        <w:t>three specific incidents</w:t>
                                                      </w:r>
                                                      <w:r w:rsidRPr="008C1F89">
                                                        <w:rPr>
                                                          <w:rFonts w:ascii="Helvetica" w:eastAsia="Times New Roman" w:hAnsi="Helvetica" w:cs="Times New Roman"/>
                                                          <w:color w:val="343840"/>
                                                          <w:kern w:val="0"/>
                                                          <w:sz w:val="24"/>
                                                          <w:szCs w:val="24"/>
                                                          <w:lang w:eastAsia="nl-NL"/>
                                                          <w14:ligatures w14:val="none"/>
                                                        </w:rPr>
                                                        <w:t xml:space="preserve"> in Gaza City that constitute international crimes.</w:t>
                                                      </w:r>
                                                    </w:p>
                                                    <w:p w14:paraId="48AC3466" w14:textId="77777777" w:rsidR="008C1F89" w:rsidRPr="008C1F89" w:rsidRDefault="008C1F89" w:rsidP="008C1F89">
                                                      <w:pPr>
                                                        <w:numPr>
                                                          <w:ilvl w:val="0"/>
                                                          <w:numId w:val="5"/>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lastRenderedPageBreak/>
                                                        <w:t xml:space="preserve">The siege and destruction of </w:t>
                                                      </w:r>
                                                      <w:r w:rsidRPr="008C1F89">
                                                        <w:rPr>
                                                          <w:rFonts w:ascii="Helvetica" w:eastAsia="Times New Roman" w:hAnsi="Helvetica" w:cs="Times New Roman"/>
                                                          <w:b/>
                                                          <w:bCs/>
                                                          <w:color w:val="343840"/>
                                                          <w:kern w:val="0"/>
                                                          <w:sz w:val="24"/>
                                                          <w:szCs w:val="24"/>
                                                          <w:lang w:eastAsia="nl-NL"/>
                                                          <w14:ligatures w14:val="none"/>
                                                        </w:rPr>
                                                        <w:t>Al-Shifa Hospital</w:t>
                                                      </w:r>
                                                      <w:r w:rsidRPr="008C1F89">
                                                        <w:rPr>
                                                          <w:rFonts w:ascii="Helvetica" w:eastAsia="Times New Roman" w:hAnsi="Helvetica" w:cs="Times New Roman"/>
                                                          <w:color w:val="343840"/>
                                                          <w:kern w:val="0"/>
                                                          <w:sz w:val="24"/>
                                                          <w:szCs w:val="24"/>
                                                          <w:lang w:eastAsia="nl-NL"/>
                                                          <w14:ligatures w14:val="none"/>
                                                        </w:rPr>
                                                        <w:t xml:space="preserve">, where Chalich documented himself inside the hospital complex and where </w:t>
                                                      </w:r>
                                                      <w:r w:rsidRPr="008C1F89">
                                                        <w:rPr>
                                                          <w:rFonts w:ascii="Helvetica" w:eastAsia="Times New Roman" w:hAnsi="Helvetica" w:cs="Times New Roman"/>
                                                          <w:b/>
                                                          <w:bCs/>
                                                          <w:color w:val="343840"/>
                                                          <w:kern w:val="0"/>
                                                          <w:sz w:val="24"/>
                                                          <w:szCs w:val="24"/>
                                                          <w:lang w:eastAsia="nl-NL"/>
                                                          <w14:ligatures w14:val="none"/>
                                                        </w:rPr>
                                                        <w:t>mass graves</w:t>
                                                      </w:r>
                                                      <w:r w:rsidRPr="008C1F89">
                                                        <w:rPr>
                                                          <w:rFonts w:ascii="Helvetica" w:eastAsia="Times New Roman" w:hAnsi="Helvetica" w:cs="Times New Roman"/>
                                                          <w:color w:val="343840"/>
                                                          <w:kern w:val="0"/>
                                                          <w:sz w:val="24"/>
                                                          <w:szCs w:val="24"/>
                                                          <w:lang w:eastAsia="nl-NL"/>
                                                          <w14:ligatures w14:val="none"/>
                                                        </w:rPr>
                                                        <w:t xml:space="preserve"> containing at least 80 bodies were later discovered;</w:t>
                                                      </w:r>
                                                    </w:p>
                                                    <w:p w14:paraId="116310CA" w14:textId="77777777" w:rsidR="008C1F89" w:rsidRPr="008C1F89" w:rsidRDefault="008C1F89" w:rsidP="008C1F89">
                                                      <w:pPr>
                                                        <w:numPr>
                                                          <w:ilvl w:val="0"/>
                                                          <w:numId w:val="5"/>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burning of the </w:t>
                                                      </w:r>
                                                      <w:r w:rsidRPr="008C1F89">
                                                        <w:rPr>
                                                          <w:rFonts w:ascii="Helvetica" w:eastAsia="Times New Roman" w:hAnsi="Helvetica" w:cs="Times New Roman"/>
                                                          <w:b/>
                                                          <w:bCs/>
                                                          <w:color w:val="343840"/>
                                                          <w:kern w:val="0"/>
                                                          <w:sz w:val="24"/>
                                                          <w:szCs w:val="24"/>
                                                          <w:lang w:eastAsia="nl-NL"/>
                                                          <w14:ligatures w14:val="none"/>
                                                        </w:rPr>
                                                        <w:t>Haj Hamdi Harzallah mosque</w:t>
                                                      </w:r>
                                                      <w:r w:rsidRPr="008C1F89">
                                                        <w:rPr>
                                                          <w:rFonts w:ascii="Helvetica" w:eastAsia="Times New Roman" w:hAnsi="Helvetica" w:cs="Times New Roman"/>
                                                          <w:color w:val="343840"/>
                                                          <w:kern w:val="0"/>
                                                          <w:sz w:val="24"/>
                                                          <w:szCs w:val="24"/>
                                                          <w:lang w:eastAsia="nl-NL"/>
                                                          <w14:ligatures w14:val="none"/>
                                                        </w:rPr>
                                                        <w:t>, while the area was under Israeli military control, and with members of Chalich's company posing inside the mosque; and</w:t>
                                                      </w:r>
                                                    </w:p>
                                                    <w:p w14:paraId="2087BFCB" w14:textId="77777777" w:rsidR="008C1F89" w:rsidRPr="008C1F89" w:rsidRDefault="008C1F89" w:rsidP="008C1F89">
                                                      <w:pPr>
                                                        <w:numPr>
                                                          <w:ilvl w:val="0"/>
                                                          <w:numId w:val="5"/>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systematic destruction of </w:t>
                                                      </w:r>
                                                      <w:r w:rsidRPr="008C1F89">
                                                        <w:rPr>
                                                          <w:rFonts w:ascii="Helvetica" w:eastAsia="Times New Roman" w:hAnsi="Helvetica" w:cs="Times New Roman"/>
                                                          <w:b/>
                                                          <w:bCs/>
                                                          <w:color w:val="343840"/>
                                                          <w:kern w:val="0"/>
                                                          <w:sz w:val="24"/>
                                                          <w:szCs w:val="24"/>
                                                          <w:lang w:eastAsia="nl-NL"/>
                                                          <w14:ligatures w14:val="none"/>
                                                        </w:rPr>
                                                        <w:t>Palestine Square</w:t>
                                                      </w:r>
                                                      <w:r w:rsidRPr="008C1F89">
                                                        <w:rPr>
                                                          <w:rFonts w:ascii="Helvetica" w:eastAsia="Times New Roman" w:hAnsi="Helvetica" w:cs="Times New Roman"/>
                                                          <w:color w:val="343840"/>
                                                          <w:kern w:val="0"/>
                                                          <w:sz w:val="24"/>
                                                          <w:szCs w:val="24"/>
                                                          <w:lang w:eastAsia="nl-NL"/>
                                                          <w14:ligatures w14:val="none"/>
                                                        </w:rPr>
                                                        <w:t>.</w:t>
                                                      </w:r>
                                                    </w:p>
                                                    <w:p w14:paraId="12D5A13F"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2897A0D7"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HRF has filed </w:t>
                                                      </w:r>
                                                      <w:r w:rsidRPr="008C1F89">
                                                        <w:rPr>
                                                          <w:rFonts w:ascii="Helvetica" w:eastAsia="Times New Roman" w:hAnsi="Helvetica" w:cs="Times New Roman"/>
                                                          <w:b/>
                                                          <w:bCs/>
                                                          <w:color w:val="343840"/>
                                                          <w:kern w:val="0"/>
                                                          <w:sz w:val="24"/>
                                                          <w:szCs w:val="24"/>
                                                          <w:lang w:eastAsia="nl-NL"/>
                                                          <w14:ligatures w14:val="none"/>
                                                        </w:rPr>
                                                        <w:t>several complaints</w:t>
                                                      </w:r>
                                                      <w:r w:rsidRPr="008C1F89">
                                                        <w:rPr>
                                                          <w:rFonts w:ascii="Helvetica" w:eastAsia="Times New Roman" w:hAnsi="Helvetica" w:cs="Times New Roman"/>
                                                          <w:color w:val="343840"/>
                                                          <w:kern w:val="0"/>
                                                          <w:sz w:val="24"/>
                                                          <w:szCs w:val="24"/>
                                                          <w:lang w:eastAsia="nl-NL"/>
                                                          <w14:ligatures w14:val="none"/>
                                                        </w:rPr>
                                                        <w:t xml:space="preserve"> in Italy, yet Italian authorities have taken no action. HRF maintains that this continued inaction is incompatible with Italy's obligations under the Geneva and Genocide Conventions.</w:t>
                                                      </w:r>
                                                    </w:p>
                                                  </w:tc>
                                                </w:tr>
                                              </w:tbl>
                                              <w:p w14:paraId="587A02A8"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29C5930B"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36B3BFC2" w14:textId="77777777">
                                      <w:tc>
                                        <w:tcPr>
                                          <w:tcW w:w="0" w:type="auto"/>
                                          <w:tcBorders>
                                            <w:top w:val="nil"/>
                                            <w:left w:val="nil"/>
                                            <w:bottom w:val="nil"/>
                                            <w:right w:val="nil"/>
                                          </w:tcBorders>
                                          <w:tcMar>
                                            <w:top w:w="360" w:type="dxa"/>
                                            <w:left w:w="0" w:type="dxa"/>
                                            <w:bottom w:w="36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7F3E6292" w14:textId="77777777">
                                            <w:trPr>
                                              <w:jc w:val="center"/>
                                            </w:trPr>
                                            <w:tc>
                                              <w:tcPr>
                                                <w:tcW w:w="0" w:type="auto"/>
                                                <w:tcBorders>
                                                  <w:top w:val="single" w:sz="6" w:space="0" w:color="343840"/>
                                                </w:tcBorders>
                                                <w:hideMark/>
                                              </w:tcPr>
                                              <w:p w14:paraId="697D193F" w14:textId="77777777" w:rsidR="008C1F89" w:rsidRPr="008C1F89" w:rsidRDefault="008C1F89" w:rsidP="008C1F89">
                                                <w:pPr>
                                                  <w:spacing w:after="0" w:line="0" w:lineRule="auto"/>
                                                  <w:rPr>
                                                    <w:rFonts w:ascii="Times New Roman" w:eastAsia="Times New Roman" w:hAnsi="Times New Roman" w:cs="Times New Roman"/>
                                                    <w:kern w:val="0"/>
                                                    <w:sz w:val="2"/>
                                                    <w:szCs w:val="2"/>
                                                    <w:lang w:eastAsia="nl-NL"/>
                                                    <w14:ligatures w14:val="none"/>
                                                  </w:rPr>
                                                </w:pPr>
                                                <w:r w:rsidRPr="008C1F89">
                                                  <w:rPr>
                                                    <w:rFonts w:ascii="Times New Roman" w:eastAsia="Times New Roman" w:hAnsi="Times New Roman" w:cs="Times New Roman"/>
                                                    <w:kern w:val="0"/>
                                                    <w:sz w:val="2"/>
                                                    <w:szCs w:val="2"/>
                                                    <w:lang w:eastAsia="nl-NL"/>
                                                    <w14:ligatures w14:val="none"/>
                                                  </w:rPr>
                                                  <w:lastRenderedPageBreak/>
                                                  <w:t> </w:t>
                                                </w:r>
                                              </w:p>
                                            </w:tc>
                                          </w:tr>
                                        </w:tbl>
                                        <w:p w14:paraId="17586F55"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007E1BCD"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7F680747"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5AE44392" w14:textId="77777777">
                                                  <w:trPr>
                                                    <w:tblCellSpacing w:w="15" w:type="dxa"/>
                                                  </w:trPr>
                                                  <w:tc>
                                                    <w:tcPr>
                                                      <w:tcW w:w="0" w:type="auto"/>
                                                      <w:tcMar>
                                                        <w:top w:w="0" w:type="dxa"/>
                                                        <w:left w:w="360" w:type="dxa"/>
                                                        <w:bottom w:w="0" w:type="dxa"/>
                                                        <w:right w:w="360" w:type="dxa"/>
                                                      </w:tcMar>
                                                      <w:vAlign w:val="center"/>
                                                      <w:hideMark/>
                                                    </w:tcPr>
                                                    <w:p w14:paraId="28D051F1" w14:textId="77777777" w:rsidR="008C1F89" w:rsidRPr="008C1F89" w:rsidRDefault="008C1F89" w:rsidP="008C1F89">
                                                      <w:pPr>
                                                        <w:spacing w:after="0"/>
                                                        <w:outlineLvl w:val="0"/>
                                                        <w:rPr>
                                                          <w:rFonts w:ascii="Helvetica" w:eastAsia="Times New Roman" w:hAnsi="Helvetica" w:cs="Times New Roman"/>
                                                          <w:b/>
                                                          <w:bCs/>
                                                          <w:color w:val="DD4515"/>
                                                          <w:spacing w:val="-15"/>
                                                          <w:kern w:val="36"/>
                                                          <w:sz w:val="53"/>
                                                          <w:szCs w:val="53"/>
                                                          <w:lang w:eastAsia="nl-NL"/>
                                                          <w14:ligatures w14:val="none"/>
                                                        </w:rPr>
                                                      </w:pPr>
                                                      <w:r w:rsidRPr="008C1F89">
                                                        <w:rPr>
                                                          <w:rFonts w:ascii="Helvetica" w:eastAsia="Times New Roman" w:hAnsi="Helvetica" w:cs="Times New Roman"/>
                                                          <w:b/>
                                                          <w:bCs/>
                                                          <w:color w:val="DD4515"/>
                                                          <w:spacing w:val="-15"/>
                                                          <w:kern w:val="36"/>
                                                          <w:sz w:val="60"/>
                                                          <w:szCs w:val="60"/>
                                                          <w:lang w:eastAsia="nl-NL"/>
                                                          <w14:ligatures w14:val="none"/>
                                                        </w:rPr>
                                                        <w:t>Vietnam</w:t>
                                                      </w:r>
                                                    </w:p>
                                                  </w:tc>
                                                </w:tr>
                                              </w:tbl>
                                              <w:p w14:paraId="02011AA6"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54EC18B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1B715EAD" w14:textId="77777777">
                                      <w:tc>
                                        <w:tcPr>
                                          <w:tcW w:w="0" w:type="auto"/>
                                          <w:tcBorders>
                                            <w:top w:val="nil"/>
                                            <w:left w:val="nil"/>
                                            <w:bottom w:val="nil"/>
                                            <w:right w:val="nil"/>
                                          </w:tcBorders>
                                          <w:tcMar>
                                            <w:top w:w="360" w:type="dxa"/>
                                            <w:left w:w="360" w:type="dxa"/>
                                            <w:bottom w:w="36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352"/>
                                          </w:tblGrid>
                                          <w:tr w:rsidR="008C1F89" w:rsidRPr="008C1F89" w14:paraId="0CDCB8B0" w14:textId="77777777">
                                            <w:trPr>
                                              <w:tblCellSpacing w:w="0" w:type="dxa"/>
                                              <w:jc w:val="center"/>
                                            </w:trPr>
                                            <w:tc>
                                              <w:tcPr>
                                                <w:tcW w:w="0" w:type="auto"/>
                                                <w:tcBorders>
                                                  <w:top w:val="nil"/>
                                                  <w:left w:val="nil"/>
                                                  <w:bottom w:val="nil"/>
                                                  <w:right w:val="nil"/>
                                                </w:tcBorders>
                                                <w:hideMark/>
                                              </w:tcPr>
                                              <w:p w14:paraId="00FD34BC"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r w:rsidRPr="008C1F89">
                                                  <w:rPr>
                                                    <w:rFonts w:ascii="Times New Roman" w:eastAsia="Times New Roman" w:hAnsi="Times New Roman" w:cs="Times New Roman"/>
                                                    <w:noProof/>
                                                    <w:kern w:val="0"/>
                                                    <w:sz w:val="24"/>
                                                    <w:szCs w:val="24"/>
                                                    <w:lang w:eastAsia="nl-NL"/>
                                                    <w14:ligatures w14:val="none"/>
                                                  </w:rPr>
                                                  <w:drawing>
                                                    <wp:inline distT="0" distB="0" distL="0" distR="0" wp14:anchorId="4CAD56C3" wp14:editId="7534A592">
                                                      <wp:extent cx="5829300" cy="3276600"/>
                                                      <wp:effectExtent l="0" t="0" r="0" b="0"/>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300" cy="3276600"/>
                                                              </a:xfrm>
                                                              <a:prstGeom prst="rect">
                                                                <a:avLst/>
                                                              </a:prstGeom>
                                                              <a:noFill/>
                                                              <a:ln>
                                                                <a:noFill/>
                                                              </a:ln>
                                                            </pic:spPr>
                                                          </pic:pic>
                                                        </a:graphicData>
                                                      </a:graphic>
                                                    </wp:inline>
                                                  </w:drawing>
                                                </w:r>
                                              </w:p>
                                            </w:tc>
                                          </w:tr>
                                        </w:tbl>
                                        <w:p w14:paraId="0AA5F33F"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r w:rsidR="008C1F89" w:rsidRPr="008C1F89" w14:paraId="03C50AE7"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50F46DC1"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8C1F89" w:rsidRPr="008C1F89" w14:paraId="742CD14D" w14:textId="77777777">
                                                  <w:trPr>
                                                    <w:tblCellSpacing w:w="15" w:type="dxa"/>
                                                  </w:trPr>
                                                  <w:tc>
                                                    <w:tcPr>
                                                      <w:tcW w:w="0" w:type="auto"/>
                                                      <w:tcMar>
                                                        <w:top w:w="0" w:type="dxa"/>
                                                        <w:left w:w="360" w:type="dxa"/>
                                                        <w:bottom w:w="0" w:type="dxa"/>
                                                        <w:right w:w="360" w:type="dxa"/>
                                                      </w:tcMar>
                                                      <w:vAlign w:val="center"/>
                                                      <w:hideMark/>
                                                    </w:tcPr>
                                                    <w:p w14:paraId="6749C25C"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HRF has filed a criminal complaint with Vietnamese authorities against Israeli reservist Hezi Gilboa, who served as a D9 armored bulldozer operator with the 605th Combat Engineering Battalion.</w:t>
                                                      </w:r>
                                                    </w:p>
                                                    <w:p w14:paraId="13B232A8"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364E1021"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Gilboa published videos of himself demolishing, detonating, and burning Palestinian homes in </w:t>
                                                      </w:r>
                                                      <w:r w:rsidRPr="008C1F89">
                                                        <w:rPr>
                                                          <w:rFonts w:ascii="Helvetica" w:eastAsia="Times New Roman" w:hAnsi="Helvetica" w:cs="Times New Roman"/>
                                                          <w:b/>
                                                          <w:bCs/>
                                                          <w:color w:val="343840"/>
                                                          <w:kern w:val="0"/>
                                                          <w:sz w:val="24"/>
                                                          <w:szCs w:val="24"/>
                                                          <w:lang w:eastAsia="nl-NL"/>
                                                          <w14:ligatures w14:val="none"/>
                                                        </w:rPr>
                                                        <w:t>Gaza City, Khan Younis, and Rafah</w:t>
                                                      </w:r>
                                                      <w:r w:rsidRPr="008C1F89">
                                                        <w:rPr>
                                                          <w:rFonts w:ascii="Helvetica" w:eastAsia="Times New Roman" w:hAnsi="Helvetica" w:cs="Times New Roman"/>
                                                          <w:color w:val="343840"/>
                                                          <w:kern w:val="0"/>
                                                          <w:sz w:val="24"/>
                                                          <w:szCs w:val="24"/>
                                                          <w:lang w:eastAsia="nl-NL"/>
                                                          <w14:ligatures w14:val="none"/>
                                                        </w:rPr>
                                                        <w:t xml:space="preserve">. Gilboa also publicly described his unit's method, stating that: even when soldiers found no military target in an area, they would </w:t>
                                                      </w:r>
                                                      <w:r w:rsidRPr="008C1F89">
                                                        <w:rPr>
                                                          <w:rFonts w:ascii="Helvetica" w:eastAsia="Times New Roman" w:hAnsi="Helvetica" w:cs="Times New Roman"/>
                                                          <w:i/>
                                                          <w:iCs/>
                                                          <w:color w:val="343840"/>
                                                          <w:kern w:val="0"/>
                                                          <w:sz w:val="24"/>
                                                          <w:szCs w:val="24"/>
                                                          <w:lang w:eastAsia="nl-NL"/>
                                                          <w14:ligatures w14:val="none"/>
                                                        </w:rPr>
                                                        <w:t>"complete the demolition and flatten everything."</w:t>
                                                      </w:r>
                                                    </w:p>
                                                    <w:p w14:paraId="6BCD8532"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467BCCBE"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HRF submitted that Gilboa has been involved in:</w:t>
                                                      </w:r>
                                                    </w:p>
                                                    <w:p w14:paraId="166A7F59" w14:textId="77777777" w:rsidR="008C1F89" w:rsidRPr="008C1F89" w:rsidRDefault="008C1F89" w:rsidP="008C1F89">
                                                      <w:pPr>
                                                        <w:numPr>
                                                          <w:ilvl w:val="0"/>
                                                          <w:numId w:val="6"/>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destruction of the </w:t>
                                                      </w:r>
                                                      <w:r w:rsidRPr="008C1F89">
                                                        <w:rPr>
                                                          <w:rFonts w:ascii="Helvetica" w:eastAsia="Times New Roman" w:hAnsi="Helvetica" w:cs="Times New Roman"/>
                                                          <w:b/>
                                                          <w:bCs/>
                                                          <w:color w:val="343840"/>
                                                          <w:kern w:val="0"/>
                                                          <w:sz w:val="24"/>
                                                          <w:szCs w:val="24"/>
                                                          <w:lang w:eastAsia="nl-NL"/>
                                                          <w14:ligatures w14:val="none"/>
                                                        </w:rPr>
                                                        <w:t>Abbas Police Station</w:t>
                                                      </w:r>
                                                      <w:r w:rsidRPr="008C1F89">
                                                        <w:rPr>
                                                          <w:rFonts w:ascii="Helvetica" w:eastAsia="Times New Roman" w:hAnsi="Helvetica" w:cs="Times New Roman"/>
                                                          <w:color w:val="343840"/>
                                                          <w:kern w:val="0"/>
                                                          <w:sz w:val="24"/>
                                                          <w:szCs w:val="24"/>
                                                          <w:lang w:eastAsia="nl-NL"/>
                                                          <w14:ligatures w14:val="none"/>
                                                        </w:rPr>
                                                        <w:t xml:space="preserve"> in Gaza City; and</w:t>
                                                      </w:r>
                                                    </w:p>
                                                    <w:p w14:paraId="0EA44982" w14:textId="77777777" w:rsidR="008C1F89" w:rsidRPr="008C1F89" w:rsidRDefault="008C1F89" w:rsidP="008C1F89">
                                                      <w:pPr>
                                                        <w:numPr>
                                                          <w:ilvl w:val="0"/>
                                                          <w:numId w:val="6"/>
                                                        </w:num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lastRenderedPageBreak/>
                                                        <w:t xml:space="preserve">The destruction of </w:t>
                                                      </w:r>
                                                      <w:r w:rsidRPr="008C1F89">
                                                        <w:rPr>
                                                          <w:rFonts w:ascii="Helvetica" w:eastAsia="Times New Roman" w:hAnsi="Helvetica" w:cs="Times New Roman"/>
                                                          <w:b/>
                                                          <w:bCs/>
                                                          <w:color w:val="343840"/>
                                                          <w:kern w:val="0"/>
                                                          <w:sz w:val="24"/>
                                                          <w:szCs w:val="24"/>
                                                          <w:lang w:eastAsia="nl-NL"/>
                                                          <w14:ligatures w14:val="none"/>
                                                        </w:rPr>
                                                        <w:t>Palestine Square</w:t>
                                                      </w:r>
                                                      <w:r w:rsidRPr="008C1F89">
                                                        <w:rPr>
                                                          <w:rFonts w:ascii="Helvetica" w:eastAsia="Times New Roman" w:hAnsi="Helvetica" w:cs="Times New Roman"/>
                                                          <w:color w:val="343840"/>
                                                          <w:kern w:val="0"/>
                                                          <w:sz w:val="24"/>
                                                          <w:szCs w:val="24"/>
                                                          <w:lang w:eastAsia="nl-NL"/>
                                                          <w14:ligatures w14:val="none"/>
                                                        </w:rPr>
                                                        <w:t>.</w:t>
                                                      </w:r>
                                                    </w:p>
                                                    <w:p w14:paraId="4FA4C157"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7E99FA86"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 xml:space="preserve">The complaint concerns attacks on civilian objects and destruction of property without military necessity based substantially on </w:t>
                                                      </w:r>
                                                      <w:r w:rsidRPr="008C1F89">
                                                        <w:rPr>
                                                          <w:rFonts w:ascii="Helvetica" w:eastAsia="Times New Roman" w:hAnsi="Helvetica" w:cs="Times New Roman"/>
                                                          <w:b/>
                                                          <w:bCs/>
                                                          <w:color w:val="343840"/>
                                                          <w:kern w:val="0"/>
                                                          <w:sz w:val="24"/>
                                                          <w:szCs w:val="24"/>
                                                          <w:lang w:eastAsia="nl-NL"/>
                                                          <w14:ligatures w14:val="none"/>
                                                        </w:rPr>
                                                        <w:t>evidence Gilboa himself published</w:t>
                                                      </w:r>
                                                      <w:r w:rsidRPr="008C1F89">
                                                        <w:rPr>
                                                          <w:rFonts w:ascii="Helvetica" w:eastAsia="Times New Roman" w:hAnsi="Helvetica" w:cs="Times New Roman"/>
                                                          <w:color w:val="343840"/>
                                                          <w:kern w:val="0"/>
                                                          <w:sz w:val="24"/>
                                                          <w:szCs w:val="24"/>
                                                          <w:lang w:eastAsia="nl-NL"/>
                                                          <w14:ligatures w14:val="none"/>
                                                        </w:rPr>
                                                        <w:t>. Vietnam must not become a holiday destination where those implicated in the genocide in Gaza can escape accountability.</w:t>
                                                      </w:r>
                                                    </w:p>
                                                  </w:tc>
                                                </w:tr>
                                              </w:tbl>
                                              <w:p w14:paraId="76666317"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4C235D74"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29B0D2C5" w14:textId="77777777">
                                      <w:tc>
                                        <w:tcPr>
                                          <w:tcW w:w="0" w:type="auto"/>
                                          <w:tcBorders>
                                            <w:top w:val="nil"/>
                                            <w:left w:val="nil"/>
                                            <w:bottom w:val="nil"/>
                                            <w:right w:val="nil"/>
                                          </w:tcBorders>
                                          <w:tcMar>
                                            <w:top w:w="600" w:type="dxa"/>
                                            <w:left w:w="0" w:type="dxa"/>
                                            <w:bottom w:w="60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6632724F" w14:textId="77777777">
                                            <w:trPr>
                                              <w:jc w:val="center"/>
                                            </w:trPr>
                                            <w:tc>
                                              <w:tcPr>
                                                <w:tcW w:w="0" w:type="auto"/>
                                                <w:tcBorders>
                                                  <w:top w:val="single" w:sz="6" w:space="0" w:color="343840"/>
                                                </w:tcBorders>
                                                <w:hideMark/>
                                              </w:tcPr>
                                              <w:p w14:paraId="393FF8A4" w14:textId="77777777" w:rsidR="008C1F89" w:rsidRPr="008C1F89" w:rsidRDefault="008C1F89" w:rsidP="008C1F89">
                                                <w:pPr>
                                                  <w:spacing w:after="0" w:line="0" w:lineRule="auto"/>
                                                  <w:rPr>
                                                    <w:rFonts w:ascii="Times New Roman" w:eastAsia="Times New Roman" w:hAnsi="Times New Roman" w:cs="Times New Roman"/>
                                                    <w:kern w:val="0"/>
                                                    <w:sz w:val="2"/>
                                                    <w:szCs w:val="2"/>
                                                    <w:lang w:eastAsia="nl-NL"/>
                                                    <w14:ligatures w14:val="none"/>
                                                  </w:rPr>
                                                </w:pPr>
                                                <w:r w:rsidRPr="008C1F89">
                                                  <w:rPr>
                                                    <w:rFonts w:ascii="Times New Roman" w:eastAsia="Times New Roman" w:hAnsi="Times New Roman" w:cs="Times New Roman"/>
                                                    <w:kern w:val="0"/>
                                                    <w:sz w:val="2"/>
                                                    <w:szCs w:val="2"/>
                                                    <w:lang w:eastAsia="nl-NL"/>
                                                    <w14:ligatures w14:val="none"/>
                                                  </w:rPr>
                                                  <w:lastRenderedPageBreak/>
                                                  <w:t> </w:t>
                                                </w:r>
                                              </w:p>
                                            </w:tc>
                                          </w:tr>
                                        </w:tbl>
                                        <w:p w14:paraId="38582C86"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7AE954B0"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6723E4CA" w14:textId="77777777">
                                            <w:trPr>
                                              <w:tblCellSpacing w:w="0" w:type="dxa"/>
                                            </w:trPr>
                                            <w:tc>
                                              <w:tcPr>
                                                <w:tcW w:w="0" w:type="auto"/>
                                                <w:tcBorders>
                                                  <w:top w:val="nil"/>
                                                  <w:left w:val="nil"/>
                                                  <w:bottom w:val="nil"/>
                                                  <w:right w:val="nil"/>
                                                </w:tcBorders>
                                                <w:hideMark/>
                                              </w:tcPr>
                                              <w:tbl>
                                                <w:tblPr>
                                                  <w:tblW w:w="5000" w:type="pct"/>
                                                  <w:tblCellSpacing w:w="15" w:type="dxa"/>
                                                  <w:shd w:val="clear" w:color="auto" w:fill="04383F"/>
                                                  <w:tblCellMar>
                                                    <w:top w:w="15" w:type="dxa"/>
                                                    <w:left w:w="15" w:type="dxa"/>
                                                    <w:bottom w:w="15" w:type="dxa"/>
                                                    <w:right w:w="15" w:type="dxa"/>
                                                  </w:tblCellMar>
                                                  <w:tblLook w:val="04A0" w:firstRow="1" w:lastRow="0" w:firstColumn="1" w:lastColumn="0" w:noHBand="0" w:noVBand="1"/>
                                                </w:tblPr>
                                                <w:tblGrid>
                                                  <w:gridCol w:w="9072"/>
                                                </w:tblGrid>
                                                <w:tr w:rsidR="008C1F89" w:rsidRPr="008C1F89" w14:paraId="4FF967EC" w14:textId="77777777">
                                                  <w:trPr>
                                                    <w:tblCellSpacing w:w="15" w:type="dxa"/>
                                                  </w:trPr>
                                                  <w:tc>
                                                    <w:tcPr>
                                                      <w:tcW w:w="0" w:type="auto"/>
                                                      <w:shd w:val="clear" w:color="auto" w:fill="04383F"/>
                                                      <w:tcMar>
                                                        <w:top w:w="180" w:type="dxa"/>
                                                        <w:left w:w="360" w:type="dxa"/>
                                                        <w:bottom w:w="180" w:type="dxa"/>
                                                        <w:right w:w="360" w:type="dxa"/>
                                                      </w:tcMar>
                                                      <w:vAlign w:val="center"/>
                                                      <w:hideMark/>
                                                    </w:tcPr>
                                                    <w:p w14:paraId="7F928AFB" w14:textId="77777777" w:rsidR="008C1F89" w:rsidRPr="008C1F89" w:rsidRDefault="008C1F89" w:rsidP="008C1F89">
                                                      <w:pPr>
                                                        <w:spacing w:after="0"/>
                                                        <w:jc w:val="center"/>
                                                        <w:outlineLvl w:val="2"/>
                                                        <w:rPr>
                                                          <w:rFonts w:ascii="Helvetica" w:eastAsia="Times New Roman" w:hAnsi="Helvetica" w:cs="Times New Roman"/>
                                                          <w:b/>
                                                          <w:bCs/>
                                                          <w:color w:val="DD4515"/>
                                                          <w:kern w:val="0"/>
                                                          <w:sz w:val="39"/>
                                                          <w:szCs w:val="39"/>
                                                          <w:lang w:eastAsia="nl-NL"/>
                                                          <w14:ligatures w14:val="none"/>
                                                        </w:rPr>
                                                      </w:pPr>
                                                      <w:r w:rsidRPr="008C1F89">
                                                        <w:rPr>
                                                          <w:rFonts w:ascii="Helvetica" w:eastAsia="Times New Roman" w:hAnsi="Helvetica" w:cs="Times New Roman"/>
                                                          <w:b/>
                                                          <w:bCs/>
                                                          <w:color w:val="FFFFFF"/>
                                                          <w:kern w:val="0"/>
                                                          <w:sz w:val="39"/>
                                                          <w:szCs w:val="39"/>
                                                          <w:lang w:eastAsia="nl-NL"/>
                                                          <w14:ligatures w14:val="none"/>
                                                        </w:rPr>
                                                        <w:t>JOIN HRF'S LEGAL MISSION</w:t>
                                                      </w:r>
                                                    </w:p>
                                                    <w:p w14:paraId="33EAC0F6" w14:textId="77777777" w:rsidR="008C1F89" w:rsidRPr="008C1F89" w:rsidRDefault="008C1F89" w:rsidP="008C1F89">
                                                      <w:pPr>
                                                        <w:spacing w:after="0"/>
                                                        <w:jc w:val="center"/>
                                                        <w:outlineLvl w:val="2"/>
                                                        <w:rPr>
                                                          <w:rFonts w:ascii="Helvetica" w:eastAsia="Times New Roman" w:hAnsi="Helvetica" w:cs="Times New Roman"/>
                                                          <w:b/>
                                                          <w:bCs/>
                                                          <w:color w:val="DD4515"/>
                                                          <w:kern w:val="0"/>
                                                          <w:sz w:val="39"/>
                                                          <w:szCs w:val="39"/>
                                                          <w:lang w:eastAsia="nl-NL"/>
                                                          <w14:ligatures w14:val="none"/>
                                                        </w:rPr>
                                                      </w:pPr>
                                                      <w:r w:rsidRPr="008C1F89">
                                                        <w:rPr>
                                                          <w:rFonts w:ascii="Helvetica" w:eastAsia="Times New Roman" w:hAnsi="Helvetica" w:cs="Times New Roman"/>
                                                          <w:b/>
                                                          <w:bCs/>
                                                          <w:color w:val="FFFFFF"/>
                                                          <w:kern w:val="0"/>
                                                          <w:sz w:val="39"/>
                                                          <w:szCs w:val="39"/>
                                                          <w:lang w:eastAsia="nl-NL"/>
                                                          <w14:ligatures w14:val="none"/>
                                                        </w:rPr>
                                                        <w:t>TO FIGHT IMPUNITY</w:t>
                                                      </w:r>
                                                    </w:p>
                                                  </w:tc>
                                                </w:tr>
                                              </w:tbl>
                                              <w:p w14:paraId="2E14984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670D0E45"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057629C9"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420A9D10" w14:textId="77777777">
                                            <w:trPr>
                                              <w:trHeight w:val="200"/>
                                            </w:trPr>
                                            <w:tc>
                                              <w:tcPr>
                                                <w:tcW w:w="0" w:type="auto"/>
                                                <w:hideMark/>
                                              </w:tcPr>
                                              <w:p w14:paraId="6462EC28" w14:textId="77777777" w:rsidR="008C1F89" w:rsidRPr="008C1F89" w:rsidRDefault="008C1F89" w:rsidP="008C1F89">
                                                <w:pPr>
                                                  <w:spacing w:after="0"/>
                                                  <w:rPr>
                                                    <w:rFonts w:ascii="Times New Roman" w:eastAsia="Times New Roman" w:hAnsi="Times New Roman" w:cs="Times New Roman"/>
                                                    <w:kern w:val="0"/>
                                                    <w:sz w:val="20"/>
                                                    <w:szCs w:val="20"/>
                                                    <w:lang w:eastAsia="nl-NL"/>
                                                    <w14:ligatures w14:val="none"/>
                                                  </w:rPr>
                                                </w:pPr>
                                              </w:p>
                                            </w:tc>
                                          </w:tr>
                                        </w:tbl>
                                        <w:p w14:paraId="2C38432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r w:rsidR="008C1F89" w:rsidRPr="008C1F89" w14:paraId="35839AA4"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C1F89" w:rsidRPr="008C1F89" w14:paraId="26AB14EC" w14:textId="77777777">
                                            <w:trPr>
                                              <w:tblCellSpacing w:w="0" w:type="dxa"/>
                                            </w:trPr>
                                            <w:tc>
                                              <w:tcPr>
                                                <w:tcW w:w="0" w:type="auto"/>
                                                <w:tcBorders>
                                                  <w:top w:val="nil"/>
                                                  <w:left w:val="nil"/>
                                                  <w:bottom w:val="nil"/>
                                                  <w:right w:val="nil"/>
                                                </w:tcBorders>
                                                <w:tcMar>
                                                  <w:top w:w="120" w:type="dxa"/>
                                                  <w:left w:w="0" w:type="dxa"/>
                                                  <w:bottom w:w="120" w:type="dxa"/>
                                                  <w:right w:w="0" w:type="dxa"/>
                                                </w:tcMar>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2442F4AD"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6796A43E"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0E7DCC1C"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43D4CACF"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2D5EA568" w14:textId="77777777">
                                                                          <w:tc>
                                                                            <w:tcPr>
                                                                              <w:tcW w:w="5000" w:type="pct"/>
                                                                              <w:hideMark/>
                                                                            </w:tcPr>
                                                                            <w:tbl>
                                                                              <w:tblPr>
                                                                                <w:tblW w:w="5000" w:type="pct"/>
                                                                                <w:tblCellMar>
                                                                                  <w:left w:w="0" w:type="dxa"/>
                                                                                  <w:right w:w="0" w:type="dxa"/>
                                                                                </w:tblCellMar>
                                                                                <w:tblLook w:val="04A0" w:firstRow="1" w:lastRow="0" w:firstColumn="1" w:lastColumn="0" w:noHBand="0" w:noVBand="1"/>
                                                                              </w:tblPr>
                                                                              <w:tblGrid>
                                                                                <w:gridCol w:w="9072"/>
                                                                              </w:tblGrid>
                                                                              <w:tr w:rsidR="008C1F89" w:rsidRPr="008C1F89" w14:paraId="7D6CFB74" w14:textId="77777777">
                                                                                <w:tc>
                                                                                  <w:tcPr>
                                                                                    <w:tcW w:w="0" w:type="auto"/>
                                                                                    <w:tcBorders>
                                                                                      <w:top w:val="nil"/>
                                                                                      <w:left w:val="nil"/>
                                                                                      <w:bottom w:val="nil"/>
                                                                                      <w:right w:val="nil"/>
                                                                                    </w:tcBorders>
                                                                                    <w:hideMark/>
                                                                                  </w:tcPr>
                                                                                  <w:tbl>
                                                                                    <w:tblPr>
                                                                                      <w:tblW w:w="5000" w:type="pct"/>
                                                                                      <w:jc w:val="center"/>
                                                                                      <w:tblCellMar>
                                                                                        <w:left w:w="0" w:type="dxa"/>
                                                                                        <w:right w:w="0" w:type="dxa"/>
                                                                                      </w:tblCellMar>
                                                                                      <w:tblLook w:val="04A0" w:firstRow="1" w:lastRow="0" w:firstColumn="1" w:lastColumn="0" w:noHBand="0" w:noVBand="1"/>
                                                                                    </w:tblPr>
                                                                                    <w:tblGrid>
                                                                                      <w:gridCol w:w="9072"/>
                                                                                    </w:tblGrid>
                                                                                    <w:tr w:rsidR="008C1F89" w:rsidRPr="008C1F89" w14:paraId="3A9EF558"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4536"/>
                                                                                            <w:gridCol w:w="4536"/>
                                                                                          </w:tblGrid>
                                                                                          <w:tr w:rsidR="008C1F89" w:rsidRPr="008C1F89" w14:paraId="64460C9B" w14:textId="77777777">
                                                                                            <w:tc>
                                                                                              <w:tcPr>
                                                                                                <w:tcW w:w="2500" w:type="pct"/>
                                                                                                <w:hideMark/>
                                                                                              </w:tcPr>
                                                                                              <w:tbl>
                                                                                                <w:tblPr>
                                                                                                  <w:tblW w:w="5000" w:type="pct"/>
                                                                                                  <w:tblCellMar>
                                                                                                    <w:left w:w="0" w:type="dxa"/>
                                                                                                    <w:right w:w="0" w:type="dxa"/>
                                                                                                  </w:tblCellMar>
                                                                                                  <w:tblLook w:val="04A0" w:firstRow="1" w:lastRow="0" w:firstColumn="1" w:lastColumn="0" w:noHBand="0" w:noVBand="1"/>
                                                                                                </w:tblPr>
                                                                                                <w:tblGrid>
                                                                                                  <w:gridCol w:w="4536"/>
                                                                                                </w:tblGrid>
                                                                                                <w:tr w:rsidR="008C1F89" w:rsidRPr="008C1F89" w14:paraId="4FC1361F"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536"/>
                                                                                                      </w:tblGrid>
                                                                                                      <w:tr w:rsidR="008C1F89" w:rsidRPr="008C1F89" w14:paraId="608E3080"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536"/>
                                                                                                            </w:tblGrid>
                                                                                                            <w:tr w:rsidR="008C1F89" w:rsidRPr="008C1F89" w14:paraId="462AC797" w14:textId="77777777">
                                                                                                              <w:trPr>
                                                                                                                <w:tblCellSpacing w:w="15" w:type="dxa"/>
                                                                                                              </w:trPr>
                                                                                                              <w:tc>
                                                                                                                <w:tcPr>
                                                                                                                  <w:tcW w:w="0" w:type="auto"/>
                                                                                                                  <w:tcMar>
                                                                                                                    <w:top w:w="180" w:type="dxa"/>
                                                                                                                    <w:left w:w="360" w:type="dxa"/>
                                                                                                                    <w:bottom w:w="180" w:type="dxa"/>
                                                                                                                    <w:right w:w="360" w:type="dxa"/>
                                                                                                                  </w:tcMar>
                                                                                                                  <w:vAlign w:val="center"/>
                                                                                                                  <w:hideMark/>
                                                                                                                </w:tcPr>
                                                                                                                <w:p w14:paraId="212DB0FB"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b/>
                                                                                                                      <w:bCs/>
                                                                                                                      <w:color w:val="343840"/>
                                                                                                                      <w:kern w:val="0"/>
                                                                                                                      <w:sz w:val="24"/>
                                                                                                                      <w:szCs w:val="24"/>
                                                                                                                      <w:lang w:eastAsia="nl-NL"/>
                                                                                                                      <w14:ligatures w14:val="none"/>
                                                                                                                    </w:rPr>
                                                                                                                    <w:t>Since 2024, HRF has initiated more than 100 legal actions in 34 jurisdictions, including 19 Article 15 submissions to the ICC. These actions have resulted in arrests, police questioning, criminal investigations, and probe orders.</w:t>
                                                                                                                  </w:r>
                                                                                                                </w:p>
                                                                                                                <w:p w14:paraId="70EB400F"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p>
                                                                                                                <w:p w14:paraId="0C05661B" w14:textId="77777777" w:rsidR="008C1F89" w:rsidRPr="008C1F89" w:rsidRDefault="008C1F89" w:rsidP="008C1F89">
                                                                                                                  <w:pPr>
                                                                                                                    <w:spacing w:after="0"/>
                                                                                                                    <w:rPr>
                                                                                                                      <w:rFonts w:ascii="Helvetica" w:eastAsia="Times New Roman" w:hAnsi="Helvetica" w:cs="Times New Roman"/>
                                                                                                                      <w:color w:val="343840"/>
                                                                                                                      <w:kern w:val="0"/>
                                                                                                                      <w:sz w:val="24"/>
                                                                                                                      <w:szCs w:val="24"/>
                                                                                                                      <w:lang w:eastAsia="nl-NL"/>
                                                                                                                      <w14:ligatures w14:val="none"/>
                                                                                                                    </w:rPr>
                                                                                                                  </w:pPr>
                                                                                                                  <w:r w:rsidRPr="008C1F89">
                                                                                                                    <w:rPr>
                                                                                                                      <w:rFonts w:ascii="Helvetica" w:eastAsia="Times New Roman" w:hAnsi="Helvetica" w:cs="Times New Roman"/>
                                                                                                                      <w:color w:val="343840"/>
                                                                                                                      <w:kern w:val="0"/>
                                                                                                                      <w:sz w:val="24"/>
                                                                                                                      <w:szCs w:val="24"/>
                                                                                                                      <w:lang w:eastAsia="nl-NL"/>
                                                                                                                      <w14:ligatures w14:val="none"/>
                                                                                                                    </w:rPr>
                                                                                                                    <w:t>But, our work does not end when a prosecutor refuses to investigate or a court dismisses a case. We challenge those decisions, exhaust every legal avenue, and pursue action against states that fail to meet their obligations under international law. Impunity will not go unchallenged.</w:t>
                                                                                                                  </w:r>
                                                                                                                </w:p>
                                                                                                              </w:tc>
                                                                                                            </w:tr>
                                                                                                          </w:tbl>
                                                                                                          <w:p w14:paraId="7237C504"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49E776B1"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42462A97"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c>
                                                                                              <w:tcPr>
                                                                                                <w:tcW w:w="2500" w:type="pct"/>
                                                                                                <w:hideMark/>
                                                                                              </w:tcPr>
                                                                                              <w:p w14:paraId="18DCA8D7" w14:textId="77777777" w:rsidR="008C1F89" w:rsidRPr="008C1F89" w:rsidRDefault="008C1F89" w:rsidP="008C1F89">
                                                                                                <w:pPr>
                                                                                                  <w:spacing w:after="0"/>
                                                                                                  <w:rPr>
                                                                                                    <w:rFonts w:ascii="Times New Roman" w:eastAsia="Times New Roman" w:hAnsi="Times New Roman" w:cs="Times New Roman"/>
                                                                                                    <w:kern w:val="0"/>
                                                                                                    <w:sz w:val="20"/>
                                                                                                    <w:szCs w:val="20"/>
                                                                                                    <w:lang w:eastAsia="nl-NL"/>
                                                                                                    <w14:ligatures w14:val="none"/>
                                                                                                  </w:rPr>
                                                                                                </w:pPr>
                                                                                              </w:p>
                                                                                            </w:tc>
                                                                                          </w:tr>
                                                                                        </w:tbl>
                                                                                        <w:p w14:paraId="6E5E819A"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F37094E"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58F796BD"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22FC4AF8"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55754250"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bl>
                                                          <w:p w14:paraId="0B0C07D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1927BB23"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37B144D9"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0C4E5E48"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14D05F0C"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2456656F"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E920D34" w14:textId="77777777" w:rsidR="008C1F89" w:rsidRPr="008C1F89" w:rsidRDefault="008C1F89" w:rsidP="008C1F89">
                        <w:pPr>
                          <w:spacing w:after="0"/>
                          <w:rPr>
                            <w:rFonts w:ascii="Times New Roman" w:eastAsia="Times New Roman" w:hAnsi="Times New Roman" w:cs="Times New Roman"/>
                            <w:kern w:val="0"/>
                            <w:sz w:val="24"/>
                            <w:szCs w:val="24"/>
                            <w:lang w:eastAsia="nl-NL"/>
                            <w14:ligatures w14:val="none"/>
                          </w:rPr>
                        </w:pPr>
                      </w:p>
                    </w:tc>
                  </w:tr>
                </w:tbl>
                <w:p w14:paraId="70E288FF" w14:textId="77777777" w:rsidR="008C1F89" w:rsidRPr="008C1F89" w:rsidRDefault="008C1F89" w:rsidP="008C1F89">
                  <w:pPr>
                    <w:spacing w:after="0"/>
                    <w:jc w:val="center"/>
                    <w:rPr>
                      <w:rFonts w:ascii="Times New Roman" w:eastAsia="Times New Roman" w:hAnsi="Times New Roman" w:cs="Times New Roman"/>
                      <w:kern w:val="0"/>
                      <w:sz w:val="24"/>
                      <w:szCs w:val="24"/>
                      <w:lang w:eastAsia="nl-NL"/>
                      <w14:ligatures w14:val="none"/>
                    </w:rPr>
                  </w:pPr>
                </w:p>
              </w:tc>
            </w:tr>
          </w:tbl>
          <w:p w14:paraId="6B41FB9E" w14:textId="77777777" w:rsidR="008C1F89" w:rsidRPr="008C1F89" w:rsidRDefault="008C1F89" w:rsidP="008C1F89">
            <w:pPr>
              <w:spacing w:after="0"/>
              <w:jc w:val="center"/>
              <w:rPr>
                <w:rFonts w:ascii="Segoe UI" w:eastAsia="Times New Roman" w:hAnsi="Segoe UI" w:cs="Segoe UI"/>
                <w:color w:val="2C3235"/>
                <w:kern w:val="0"/>
                <w:sz w:val="23"/>
                <w:szCs w:val="23"/>
                <w:lang w:eastAsia="nl-NL"/>
                <w14:ligatures w14:val="none"/>
              </w:rPr>
            </w:pPr>
          </w:p>
        </w:tc>
      </w:tr>
    </w:tbl>
    <w:p w14:paraId="6FC02EF5" w14:textId="77777777" w:rsidR="00A13ADC" w:rsidRDefault="00A13ADC"/>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9364C"/>
    <w:multiLevelType w:val="multilevel"/>
    <w:tmpl w:val="6450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667F4"/>
    <w:multiLevelType w:val="multilevel"/>
    <w:tmpl w:val="87DA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BC1F79"/>
    <w:multiLevelType w:val="multilevel"/>
    <w:tmpl w:val="487C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AE0C4A"/>
    <w:multiLevelType w:val="multilevel"/>
    <w:tmpl w:val="E9F8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0C569D"/>
    <w:multiLevelType w:val="multilevel"/>
    <w:tmpl w:val="2BF4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562BCC"/>
    <w:multiLevelType w:val="multilevel"/>
    <w:tmpl w:val="DC903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0602825">
    <w:abstractNumId w:val="3"/>
  </w:num>
  <w:num w:numId="2" w16cid:durableId="371081813">
    <w:abstractNumId w:val="5"/>
  </w:num>
  <w:num w:numId="3" w16cid:durableId="398023799">
    <w:abstractNumId w:val="4"/>
  </w:num>
  <w:num w:numId="4" w16cid:durableId="879391458">
    <w:abstractNumId w:val="0"/>
  </w:num>
  <w:num w:numId="5" w16cid:durableId="1941864032">
    <w:abstractNumId w:val="1"/>
  </w:num>
  <w:num w:numId="6" w16cid:durableId="985276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89"/>
    <w:rsid w:val="008C1F89"/>
    <w:rsid w:val="00A13ADC"/>
    <w:rsid w:val="00BE0D22"/>
    <w:rsid w:val="00CC4084"/>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01DF"/>
  <w15:chartTrackingRefBased/>
  <w15:docId w15:val="{2185FBA6-39D7-4378-9F35-88B195D5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1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C1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C1F8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C1F8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C1F8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C1F8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1F8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1F8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1F8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1F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C1F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C1F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C1F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C1F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C1F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1F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1F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1F89"/>
    <w:rPr>
      <w:rFonts w:eastAsiaTheme="majorEastAsia" w:cstheme="majorBidi"/>
      <w:color w:val="272727" w:themeColor="text1" w:themeTint="D8"/>
    </w:rPr>
  </w:style>
  <w:style w:type="paragraph" w:styleId="Titel">
    <w:name w:val="Title"/>
    <w:basedOn w:val="Standaard"/>
    <w:next w:val="Standaard"/>
    <w:link w:val="TitelChar"/>
    <w:uiPriority w:val="10"/>
    <w:qFormat/>
    <w:rsid w:val="008C1F8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1F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1F8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1F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1F8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1F89"/>
    <w:rPr>
      <w:i/>
      <w:iCs/>
      <w:color w:val="404040" w:themeColor="text1" w:themeTint="BF"/>
    </w:rPr>
  </w:style>
  <w:style w:type="paragraph" w:styleId="Lijstalinea">
    <w:name w:val="List Paragraph"/>
    <w:basedOn w:val="Standaard"/>
    <w:uiPriority w:val="34"/>
    <w:qFormat/>
    <w:rsid w:val="008C1F89"/>
    <w:pPr>
      <w:ind w:left="720"/>
      <w:contextualSpacing/>
    </w:pPr>
  </w:style>
  <w:style w:type="character" w:styleId="Intensievebenadrukking">
    <w:name w:val="Intense Emphasis"/>
    <w:basedOn w:val="Standaardalinea-lettertype"/>
    <w:uiPriority w:val="21"/>
    <w:qFormat/>
    <w:rsid w:val="008C1F89"/>
    <w:rPr>
      <w:i/>
      <w:iCs/>
      <w:color w:val="0F4761" w:themeColor="accent1" w:themeShade="BF"/>
    </w:rPr>
  </w:style>
  <w:style w:type="paragraph" w:styleId="Duidelijkcitaat">
    <w:name w:val="Intense Quote"/>
    <w:basedOn w:val="Standaard"/>
    <w:next w:val="Standaard"/>
    <w:link w:val="DuidelijkcitaatChar"/>
    <w:uiPriority w:val="30"/>
    <w:qFormat/>
    <w:rsid w:val="008C1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C1F89"/>
    <w:rPr>
      <w:i/>
      <w:iCs/>
      <w:color w:val="0F4761" w:themeColor="accent1" w:themeShade="BF"/>
    </w:rPr>
  </w:style>
  <w:style w:type="character" w:styleId="Intensieveverwijzing">
    <w:name w:val="Intense Reference"/>
    <w:basedOn w:val="Standaardalinea-lettertype"/>
    <w:uiPriority w:val="32"/>
    <w:qFormat/>
    <w:rsid w:val="008C1F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s.list-manage.com/1B7G_1hdv9o?e=6c17b3f50f&amp;c2id=5f0c8987dbab297a1b4f04d82913220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910</Words>
  <Characters>5007</Characters>
  <Application>Microsoft Office Word</Application>
  <DocSecurity>0</DocSecurity>
  <Lines>41</Lines>
  <Paragraphs>11</Paragraphs>
  <ScaleCrop>false</ScaleCrop>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2026-10-08T18:36:00Z</dcterms:created>
  <dcterms:modified xsi:type="dcterms:W3CDTF">2026-10-08T18:36:00Z</dcterms:modified>
</cp:coreProperties>
</file>