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D0282B" w:rsidRPr="00D0282B" w14:paraId="37DC4205"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D0282B" w:rsidRPr="00D0282B" w14:paraId="67C89A11"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D0282B" w:rsidRPr="00D0282B" w14:paraId="0E5184F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D0282B" w:rsidRPr="00D0282B" w14:paraId="2294866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D0282B" w:rsidRPr="00D0282B" w14:paraId="3347EA26" w14:textId="77777777">
                                <w:tc>
                                  <w:tcPr>
                                    <w:tcW w:w="0" w:type="auto"/>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D0282B" w:rsidRPr="00D0282B" w14:paraId="57748835" w14:textId="77777777">
                                      <w:trPr>
                                        <w:tblCellSpacing w:w="0" w:type="dxa"/>
                                      </w:trPr>
                                      <w:tc>
                                        <w:tcPr>
                                          <w:tcW w:w="0" w:type="auto"/>
                                          <w:tcBorders>
                                            <w:top w:val="nil"/>
                                            <w:left w:val="nil"/>
                                            <w:bottom w:val="nil"/>
                                            <w:right w:val="nil"/>
                                          </w:tcBorders>
                                          <w:hideMark/>
                                        </w:tcPr>
                                        <w:p w14:paraId="6F136E1F"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r w:rsidRPr="00D0282B">
                                            <w:rPr>
                                              <w:rFonts w:ascii="Times New Roman" w:eastAsia="Times New Roman" w:hAnsi="Times New Roman" w:cs="Times New Roman"/>
                                              <w:noProof/>
                                              <w:kern w:val="0"/>
                                              <w:lang w:eastAsia="nl-NL"/>
                                              <w14:ligatures w14:val="none"/>
                                            </w:rPr>
                                            <w:drawing>
                                              <wp:inline distT="0" distB="0" distL="0" distR="0" wp14:anchorId="49CE87A6" wp14:editId="11C07584">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2C9A374A"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68EE8C98"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36F5C9F5"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68678E3D"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15CB6B33" w14:textId="77777777" w:rsidR="00D0282B" w:rsidRPr="00D0282B" w:rsidRDefault="00D0282B" w:rsidP="00D0282B">
            <w:pPr>
              <w:spacing w:after="0" w:line="240" w:lineRule="auto"/>
              <w:jc w:val="center"/>
              <w:rPr>
                <w:rFonts w:ascii="Times New Roman" w:eastAsia="Times New Roman" w:hAnsi="Times New Roman" w:cs="Times New Roman"/>
                <w:kern w:val="0"/>
                <w:lang w:eastAsia="nl-NL"/>
                <w14:ligatures w14:val="none"/>
              </w:rPr>
            </w:pPr>
          </w:p>
        </w:tc>
      </w:tr>
      <w:tr w:rsidR="00D0282B" w:rsidRPr="00D0282B" w14:paraId="04F5190C"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D0282B" w:rsidRPr="00D0282B" w14:paraId="5869BC29"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D0282B" w:rsidRPr="00D0282B" w14:paraId="3DD8A01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0282B" w:rsidRPr="00D0282B" w14:paraId="3E146FA7"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D0282B" w:rsidRPr="00D0282B" w14:paraId="1C3A48C2" w14:textId="77777777">
                                <w:tc>
                                  <w:tcPr>
                                    <w:tcW w:w="0" w:type="auto"/>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D0282B" w:rsidRPr="00D0282B" w14:paraId="27854797" w14:textId="77777777">
                                      <w:trPr>
                                        <w:trHeight w:val="300"/>
                                      </w:trPr>
                                      <w:tc>
                                        <w:tcPr>
                                          <w:tcW w:w="0" w:type="auto"/>
                                          <w:hideMark/>
                                        </w:tcPr>
                                        <w:p w14:paraId="17DD8007" w14:textId="77777777" w:rsidR="00D0282B" w:rsidRPr="00D0282B" w:rsidRDefault="00D0282B" w:rsidP="00D0282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3F18246D"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r w:rsidR="00D0282B" w:rsidRPr="00D0282B" w14:paraId="19A33F57" w14:textId="77777777">
                                <w:tc>
                                  <w:tcPr>
                                    <w:tcW w:w="0" w:type="auto"/>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D0282B" w:rsidRPr="00D0282B" w14:paraId="19748E0D" w14:textId="77777777">
                                      <w:trPr>
                                        <w:tblCellSpacing w:w="0" w:type="dxa"/>
                                      </w:trPr>
                                      <w:tc>
                                        <w:tcPr>
                                          <w:tcW w:w="0" w:type="auto"/>
                                          <w:tcBorders>
                                            <w:top w:val="nil"/>
                                            <w:left w:val="nil"/>
                                            <w:bottom w:val="nil"/>
                                            <w:right w:val="nil"/>
                                          </w:tcBorders>
                                          <w:hideMark/>
                                        </w:tcPr>
                                        <w:p w14:paraId="0306082E"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r w:rsidRPr="00D0282B">
                                            <w:rPr>
                                              <w:rFonts w:ascii="Times New Roman" w:eastAsia="Times New Roman" w:hAnsi="Times New Roman" w:cs="Times New Roman"/>
                                              <w:noProof/>
                                              <w:kern w:val="0"/>
                                              <w:lang w:eastAsia="nl-NL"/>
                                              <w14:ligatures w14:val="none"/>
                                            </w:rPr>
                                            <w:drawing>
                                              <wp:inline distT="0" distB="0" distL="0" distR="0" wp14:anchorId="362A9A24" wp14:editId="3666686A">
                                                <wp:extent cx="5905500" cy="5480050"/>
                                                <wp:effectExtent l="0" t="0" r="0" b="6350"/>
                                                <wp:docPr id="4" name="Afbeelding 3" descr="Afbeelding met buitenshuis, plant, paraplu,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buitenshuis, plant, paraplu, kleding&#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5480050"/>
                                                        </a:xfrm>
                                                        <a:prstGeom prst="rect">
                                                          <a:avLst/>
                                                        </a:prstGeom>
                                                        <a:noFill/>
                                                        <a:ln>
                                                          <a:noFill/>
                                                        </a:ln>
                                                      </pic:spPr>
                                                    </pic:pic>
                                                  </a:graphicData>
                                                </a:graphic>
                                              </wp:inline>
                                            </w:drawing>
                                          </w:r>
                                        </w:p>
                                      </w:tc>
                                    </w:tr>
                                  </w:tbl>
                                  <w:p w14:paraId="277A4B30"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r w:rsidR="00D0282B" w:rsidRPr="00D0282B" w14:paraId="5626E45E"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0282B" w:rsidRPr="00D0282B" w14:paraId="685E0354" w14:textId="77777777">
                                      <w:trPr>
                                        <w:tblCellSpacing w:w="15" w:type="dxa"/>
                                      </w:trPr>
                                      <w:tc>
                                        <w:tcPr>
                                          <w:tcW w:w="0" w:type="auto"/>
                                          <w:tcMar>
                                            <w:top w:w="180" w:type="dxa"/>
                                            <w:left w:w="360" w:type="dxa"/>
                                            <w:bottom w:w="180" w:type="dxa"/>
                                            <w:right w:w="360" w:type="dxa"/>
                                          </w:tcMar>
                                          <w:vAlign w:val="center"/>
                                          <w:hideMark/>
                                        </w:tcPr>
                                        <w:p w14:paraId="26C1AA59"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6EB0E595"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13646963"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Two individuals accused of committing </w:t>
                                          </w:r>
                                          <w:r w:rsidRPr="00D0282B">
                                            <w:rPr>
                                              <w:rFonts w:ascii="Helvetica" w:eastAsia="Times New Roman" w:hAnsi="Helvetica" w:cs="Helvetica"/>
                                              <w:b/>
                                              <w:bCs/>
                                              <w:color w:val="343840"/>
                                              <w:kern w:val="0"/>
                                              <w:lang w:eastAsia="nl-NL"/>
                                              <w14:ligatures w14:val="none"/>
                                            </w:rPr>
                                            <w:t>war crimes and genocide in Gaza</w:t>
                                          </w:r>
                                          <w:r w:rsidRPr="00D0282B">
                                            <w:rPr>
                                              <w:rFonts w:ascii="Helvetica" w:eastAsia="Times New Roman" w:hAnsi="Helvetica" w:cs="Helvetica"/>
                                              <w:color w:val="343840"/>
                                              <w:kern w:val="0"/>
                                              <w:lang w:eastAsia="nl-NL"/>
                                              <w14:ligatures w14:val="none"/>
                                            </w:rPr>
                                            <w:t> are currently attending the </w:t>
                                          </w:r>
                                          <w:r w:rsidRPr="00D0282B">
                                            <w:rPr>
                                              <w:rFonts w:ascii="Helvetica" w:eastAsia="Times New Roman" w:hAnsi="Helvetica" w:cs="Helvetica"/>
                                              <w:b/>
                                              <w:bCs/>
                                              <w:color w:val="343840"/>
                                              <w:kern w:val="0"/>
                                              <w:lang w:eastAsia="nl-NL"/>
                                              <w14:ligatures w14:val="none"/>
                                            </w:rPr>
                                            <w:t>Tomorrowland festival in Boom, Belgium</w:t>
                                          </w:r>
                                          <w:r w:rsidRPr="00D0282B">
                                            <w:rPr>
                                              <w:rFonts w:ascii="Helvetica" w:eastAsia="Times New Roman" w:hAnsi="Helvetica" w:cs="Helvetica"/>
                                              <w:color w:val="343840"/>
                                              <w:kern w:val="0"/>
                                              <w:lang w:eastAsia="nl-NL"/>
                                              <w14:ligatures w14:val="none"/>
                                            </w:rPr>
                                            <w:t>. The </w:t>
                                          </w:r>
                                          <w:r w:rsidRPr="00D0282B">
                                            <w:rPr>
                                              <w:rFonts w:ascii="Helvetica" w:eastAsia="Times New Roman" w:hAnsi="Helvetica" w:cs="Helvetica"/>
                                              <w:b/>
                                              <w:bCs/>
                                              <w:color w:val="343840"/>
                                              <w:kern w:val="0"/>
                                              <w:lang w:eastAsia="nl-NL"/>
                                              <w14:ligatures w14:val="none"/>
                                            </w:rPr>
                                            <w:t>Hind Rajab Foundation</w:t>
                                          </w:r>
                                          <w:r w:rsidRPr="00D0282B">
                                            <w:rPr>
                                              <w:rFonts w:ascii="Helvetica" w:eastAsia="Times New Roman" w:hAnsi="Helvetica" w:cs="Helvetica"/>
                                              <w:color w:val="343840"/>
                                              <w:kern w:val="0"/>
                                              <w:lang w:eastAsia="nl-NL"/>
                                              <w14:ligatures w14:val="none"/>
                                            </w:rPr>
                                            <w:t>, in collaboration with the </w:t>
                                          </w:r>
                                          <w:r w:rsidRPr="00D0282B">
                                            <w:rPr>
                                              <w:rFonts w:ascii="Helvetica" w:eastAsia="Times New Roman" w:hAnsi="Helvetica" w:cs="Helvetica"/>
                                              <w:b/>
                                              <w:bCs/>
                                              <w:color w:val="343840"/>
                                              <w:kern w:val="0"/>
                                              <w:lang w:eastAsia="nl-NL"/>
                                              <w14:ligatures w14:val="none"/>
                                            </w:rPr>
                                            <w:t>Global Legal Action Network (GLAN)</w:t>
                                          </w:r>
                                          <w:r w:rsidRPr="00D0282B">
                                            <w:rPr>
                                              <w:rFonts w:ascii="Helvetica" w:eastAsia="Times New Roman" w:hAnsi="Helvetica" w:cs="Helvetica"/>
                                              <w:color w:val="343840"/>
                                              <w:kern w:val="0"/>
                                              <w:lang w:eastAsia="nl-NL"/>
                                              <w14:ligatures w14:val="none"/>
                                            </w:rPr>
                                            <w:t>, has filed </w:t>
                                          </w:r>
                                          <w:r w:rsidRPr="00D0282B">
                                            <w:rPr>
                                              <w:rFonts w:ascii="Helvetica" w:eastAsia="Times New Roman" w:hAnsi="Helvetica" w:cs="Helvetica"/>
                                              <w:b/>
                                              <w:bCs/>
                                              <w:color w:val="343840"/>
                                              <w:kern w:val="0"/>
                                              <w:lang w:eastAsia="nl-NL"/>
                                              <w14:ligatures w14:val="none"/>
                                            </w:rPr>
                                            <w:t>urgent legal complaints</w:t>
                                          </w:r>
                                          <w:r w:rsidRPr="00D0282B">
                                            <w:rPr>
                                              <w:rFonts w:ascii="Helvetica" w:eastAsia="Times New Roman" w:hAnsi="Helvetica" w:cs="Helvetica"/>
                                              <w:color w:val="343840"/>
                                              <w:kern w:val="0"/>
                                              <w:lang w:eastAsia="nl-NL"/>
                                              <w14:ligatures w14:val="none"/>
                                            </w:rPr>
                                            <w:t> demanding their </w:t>
                                          </w:r>
                                          <w:r w:rsidRPr="00D0282B">
                                            <w:rPr>
                                              <w:rFonts w:ascii="Helvetica" w:eastAsia="Times New Roman" w:hAnsi="Helvetica" w:cs="Helvetica"/>
                                              <w:b/>
                                              <w:bCs/>
                                              <w:color w:val="343840"/>
                                              <w:kern w:val="0"/>
                                              <w:lang w:eastAsia="nl-NL"/>
                                              <w14:ligatures w14:val="none"/>
                                            </w:rPr>
                                            <w:t>immediate arrest and prosecution</w:t>
                                          </w:r>
                                          <w:r w:rsidRPr="00D0282B">
                                            <w:rPr>
                                              <w:rFonts w:ascii="Helvetica" w:eastAsia="Times New Roman" w:hAnsi="Helvetica" w:cs="Helvetica"/>
                                              <w:color w:val="343840"/>
                                              <w:kern w:val="0"/>
                                              <w:lang w:eastAsia="nl-NL"/>
                                              <w14:ligatures w14:val="none"/>
                                            </w:rPr>
                                            <w:t>.</w:t>
                                          </w:r>
                                        </w:p>
                                        <w:p w14:paraId="0E2BAFF1"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Evidence shows their involvement in </w:t>
                                          </w:r>
                                          <w:r w:rsidRPr="00D0282B">
                                            <w:rPr>
                                              <w:rFonts w:ascii="Helvetica" w:eastAsia="Times New Roman" w:hAnsi="Helvetica" w:cs="Helvetica"/>
                                              <w:b/>
                                              <w:bCs/>
                                              <w:color w:val="343840"/>
                                              <w:kern w:val="0"/>
                                              <w:lang w:eastAsia="nl-NL"/>
                                              <w14:ligatures w14:val="none"/>
                                            </w:rPr>
                                            <w:t>torture, mass killings, forced displacement</w:t>
                                          </w:r>
                                          <w:r w:rsidRPr="00D0282B">
                                            <w:rPr>
                                              <w:rFonts w:ascii="Helvetica" w:eastAsia="Times New Roman" w:hAnsi="Helvetica" w:cs="Helvetica"/>
                                              <w:color w:val="343840"/>
                                              <w:kern w:val="0"/>
                                              <w:lang w:eastAsia="nl-NL"/>
                                              <w14:ligatures w14:val="none"/>
                                            </w:rPr>
                                            <w:t>, and the </w:t>
                                          </w:r>
                                          <w:r w:rsidRPr="00D0282B">
                                            <w:rPr>
                                              <w:rFonts w:ascii="Helvetica" w:eastAsia="Times New Roman" w:hAnsi="Helvetica" w:cs="Helvetica"/>
                                              <w:b/>
                                              <w:bCs/>
                                              <w:color w:val="343840"/>
                                              <w:kern w:val="0"/>
                                              <w:lang w:eastAsia="nl-NL"/>
                                              <w14:ligatures w14:val="none"/>
                                            </w:rPr>
                                            <w:t>destruction of civilian infrastructure</w:t>
                                          </w:r>
                                          <w:r w:rsidRPr="00D0282B">
                                            <w:rPr>
                                              <w:rFonts w:ascii="Helvetica" w:eastAsia="Times New Roman" w:hAnsi="Helvetica" w:cs="Helvetica"/>
                                              <w:color w:val="343840"/>
                                              <w:kern w:val="0"/>
                                              <w:lang w:eastAsia="nl-NL"/>
                                              <w14:ligatures w14:val="none"/>
                                            </w:rPr>
                                            <w:t>—acts that meet the legal definition of </w:t>
                                          </w:r>
                                          <w:r w:rsidRPr="00D0282B">
                                            <w:rPr>
                                              <w:rFonts w:ascii="Helvetica" w:eastAsia="Times New Roman" w:hAnsi="Helvetica" w:cs="Helvetica"/>
                                              <w:b/>
                                              <w:bCs/>
                                              <w:color w:val="343840"/>
                                              <w:kern w:val="0"/>
                                              <w:lang w:eastAsia="nl-NL"/>
                                              <w14:ligatures w14:val="none"/>
                                            </w:rPr>
                                            <w:t>genocide</w:t>
                                          </w:r>
                                          <w:r w:rsidRPr="00D0282B">
                                            <w:rPr>
                                              <w:rFonts w:ascii="Helvetica" w:eastAsia="Times New Roman" w:hAnsi="Helvetica" w:cs="Helvetica"/>
                                              <w:color w:val="343840"/>
                                              <w:kern w:val="0"/>
                                              <w:lang w:eastAsia="nl-NL"/>
                                              <w14:ligatures w14:val="none"/>
                                            </w:rPr>
                                            <w:t>.</w:t>
                                          </w:r>
                                        </w:p>
                                        <w:p w14:paraId="3D097423"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Belgium, bound by the </w:t>
                                          </w:r>
                                          <w:r w:rsidRPr="00D0282B">
                                            <w:rPr>
                                              <w:rFonts w:ascii="Helvetica" w:eastAsia="Times New Roman" w:hAnsi="Helvetica" w:cs="Helvetica"/>
                                              <w:b/>
                                              <w:bCs/>
                                              <w:color w:val="343840"/>
                                              <w:kern w:val="0"/>
                                              <w:lang w:eastAsia="nl-NL"/>
                                              <w14:ligatures w14:val="none"/>
                                            </w:rPr>
                                            <w:t>Genocide Convention</w:t>
                                          </w:r>
                                          <w:r w:rsidRPr="00D0282B">
                                            <w:rPr>
                                              <w:rFonts w:ascii="Helvetica" w:eastAsia="Times New Roman" w:hAnsi="Helvetica" w:cs="Helvetica"/>
                                              <w:color w:val="343840"/>
                                              <w:kern w:val="0"/>
                                              <w:lang w:eastAsia="nl-NL"/>
                                              <w14:ligatures w14:val="none"/>
                                            </w:rPr>
                                            <w:t> and </w:t>
                                          </w:r>
                                          <w:r w:rsidRPr="00D0282B">
                                            <w:rPr>
                                              <w:rFonts w:ascii="Helvetica" w:eastAsia="Times New Roman" w:hAnsi="Helvetica" w:cs="Helvetica"/>
                                              <w:b/>
                                              <w:bCs/>
                                              <w:color w:val="343840"/>
                                              <w:kern w:val="0"/>
                                              <w:lang w:eastAsia="nl-NL"/>
                                              <w14:ligatures w14:val="none"/>
                                            </w:rPr>
                                            <w:t>Rome Statute</w:t>
                                          </w:r>
                                          <w:r w:rsidRPr="00D0282B">
                                            <w:rPr>
                                              <w:rFonts w:ascii="Helvetica" w:eastAsia="Times New Roman" w:hAnsi="Helvetica" w:cs="Helvetica"/>
                                              <w:color w:val="343840"/>
                                              <w:kern w:val="0"/>
                                              <w:lang w:eastAsia="nl-NL"/>
                                              <w14:ligatures w14:val="none"/>
                                            </w:rPr>
                                            <w:t>, has a </w:t>
                                          </w:r>
                                          <w:r w:rsidRPr="00D0282B">
                                            <w:rPr>
                                              <w:rFonts w:ascii="Helvetica" w:eastAsia="Times New Roman" w:hAnsi="Helvetica" w:cs="Helvetica"/>
                                              <w:b/>
                                              <w:bCs/>
                                              <w:color w:val="343840"/>
                                              <w:kern w:val="0"/>
                                              <w:lang w:eastAsia="nl-NL"/>
                                              <w14:ligatures w14:val="none"/>
                                            </w:rPr>
                                            <w:t>legal duty</w:t>
                                          </w:r>
                                          <w:r w:rsidRPr="00D0282B">
                                            <w:rPr>
                                              <w:rFonts w:ascii="Helvetica" w:eastAsia="Times New Roman" w:hAnsi="Helvetica" w:cs="Helvetica"/>
                                              <w:color w:val="343840"/>
                                              <w:kern w:val="0"/>
                                              <w:lang w:eastAsia="nl-NL"/>
                                              <w14:ligatures w14:val="none"/>
                                            </w:rPr>
                                            <w:t> to act under its </w:t>
                                          </w:r>
                                          <w:r w:rsidRPr="00D0282B">
                                            <w:rPr>
                                              <w:rFonts w:ascii="Helvetica" w:eastAsia="Times New Roman" w:hAnsi="Helvetica" w:cs="Helvetica"/>
                                              <w:b/>
                                              <w:bCs/>
                                              <w:color w:val="343840"/>
                                              <w:kern w:val="0"/>
                                              <w:lang w:eastAsia="nl-NL"/>
                                              <w14:ligatures w14:val="none"/>
                                            </w:rPr>
                                            <w:t>universal jurisdiction laws</w:t>
                                          </w:r>
                                          <w:r w:rsidRPr="00D0282B">
                                            <w:rPr>
                                              <w:rFonts w:ascii="Helvetica" w:eastAsia="Times New Roman" w:hAnsi="Helvetica" w:cs="Helvetica"/>
                                              <w:color w:val="343840"/>
                                              <w:kern w:val="0"/>
                                              <w:lang w:eastAsia="nl-NL"/>
                                              <w14:ligatures w14:val="none"/>
                                            </w:rPr>
                                            <w:t>. </w:t>
                                          </w:r>
                                          <w:r w:rsidRPr="00D0282B">
                                            <w:rPr>
                                              <w:rFonts w:ascii="Helvetica" w:eastAsia="Times New Roman" w:hAnsi="Helvetica" w:cs="Helvetica"/>
                                              <w:b/>
                                              <w:bCs/>
                                              <w:color w:val="343840"/>
                                              <w:kern w:val="0"/>
                                              <w:lang w:eastAsia="nl-NL"/>
                                              <w14:ligatures w14:val="none"/>
                                            </w:rPr>
                                            <w:t>The suspects are planning to leave the country on Sunday. Action is needed now!</w:t>
                                          </w:r>
                                        </w:p>
                                        <w:p w14:paraId="2EB93669"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12692FDE"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Read the full press release below.</w:t>
                                          </w:r>
                                        </w:p>
                                      </w:tc>
                                    </w:tr>
                                  </w:tbl>
                                  <w:p w14:paraId="79B2A9BE"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r w:rsidR="00D0282B" w:rsidRPr="00D0282B" w14:paraId="108A5E97"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0282B" w:rsidRPr="00D0282B" w14:paraId="6E40A551" w14:textId="77777777">
                                      <w:trPr>
                                        <w:trHeight w:val="200"/>
                                      </w:trPr>
                                      <w:tc>
                                        <w:tcPr>
                                          <w:tcW w:w="0" w:type="auto"/>
                                          <w:hideMark/>
                                        </w:tcPr>
                                        <w:p w14:paraId="2D13DE37" w14:textId="77777777" w:rsidR="00D0282B" w:rsidRPr="00D0282B" w:rsidRDefault="00D0282B" w:rsidP="00D0282B">
                                          <w:pPr>
                                            <w:spacing w:after="0" w:line="240" w:lineRule="auto"/>
                                            <w:rPr>
                                              <w:rFonts w:ascii="Times New Roman" w:eastAsia="Times New Roman" w:hAnsi="Times New Roman" w:cs="Times New Roman"/>
                                              <w:kern w:val="0"/>
                                              <w:sz w:val="20"/>
                                              <w:szCs w:val="20"/>
                                              <w:lang w:eastAsia="nl-NL"/>
                                              <w14:ligatures w14:val="none"/>
                                            </w:rPr>
                                          </w:pPr>
                                        </w:p>
                                      </w:tc>
                                    </w:tr>
                                  </w:tbl>
                                  <w:p w14:paraId="4112FD40"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r w:rsidR="00D0282B" w:rsidRPr="00D0282B" w14:paraId="394331AE" w14:textId="77777777">
                                <w:tc>
                                  <w:tcPr>
                                    <w:tcW w:w="0" w:type="auto"/>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D0282B" w:rsidRPr="00D0282B" w14:paraId="79A2155E" w14:textId="77777777">
                                      <w:trPr>
                                        <w:jc w:val="center"/>
                                      </w:trPr>
                                      <w:tc>
                                        <w:tcPr>
                                          <w:tcW w:w="0" w:type="auto"/>
                                          <w:shd w:val="clear" w:color="auto" w:fill="FFF960"/>
                                          <w:hideMark/>
                                        </w:tcPr>
                                        <w:p w14:paraId="275B6E45" w14:textId="77777777" w:rsidR="00D0282B" w:rsidRPr="00D0282B" w:rsidRDefault="00D0282B" w:rsidP="00D0282B">
                                          <w:pPr>
                                            <w:spacing w:after="0" w:line="240" w:lineRule="auto"/>
                                            <w:jc w:val="center"/>
                                            <w:rPr>
                                              <w:rFonts w:ascii="Times New Roman" w:eastAsia="Times New Roman" w:hAnsi="Times New Roman" w:cs="Times New Roman"/>
                                              <w:kern w:val="0"/>
                                              <w:lang w:eastAsia="nl-NL"/>
                                              <w14:ligatures w14:val="none"/>
                                            </w:rPr>
                                          </w:pPr>
                                          <w:hyperlink r:id="rId7" w:tgtFrame="_blank" w:history="1">
                                            <w:r w:rsidRPr="00D0282B">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5A1AC237" w14:textId="77777777" w:rsidR="00D0282B" w:rsidRPr="00D0282B" w:rsidRDefault="00D0282B" w:rsidP="00D0282B">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D0282B" w:rsidRPr="00D0282B" w14:paraId="5233EEAF" w14:textId="77777777">
                                      <w:trPr>
                                        <w:jc w:val="center"/>
                                      </w:trPr>
                                      <w:tc>
                                        <w:tcPr>
                                          <w:tcW w:w="0" w:type="auto"/>
                                          <w:vAlign w:val="center"/>
                                          <w:hideMark/>
                                        </w:tcPr>
                                        <w:p w14:paraId="4F99969D" w14:textId="77777777" w:rsidR="00D0282B" w:rsidRPr="00D0282B" w:rsidRDefault="00D0282B" w:rsidP="00D0282B">
                                          <w:pPr>
                                            <w:spacing w:after="0" w:line="240" w:lineRule="auto"/>
                                            <w:jc w:val="center"/>
                                            <w:rPr>
                                              <w:rFonts w:ascii="Times New Roman" w:eastAsia="Times New Roman" w:hAnsi="Times New Roman" w:cs="Times New Roman"/>
                                              <w:kern w:val="0"/>
                                              <w:lang w:eastAsia="nl-NL"/>
                                              <w14:ligatures w14:val="none"/>
                                            </w:rPr>
                                          </w:pPr>
                                        </w:p>
                                      </w:tc>
                                    </w:tr>
                                  </w:tbl>
                                  <w:p w14:paraId="2D588DC3" w14:textId="77777777" w:rsidR="00D0282B" w:rsidRPr="00D0282B" w:rsidRDefault="00D0282B" w:rsidP="00D0282B">
                                    <w:pPr>
                                      <w:spacing w:after="0" w:line="240" w:lineRule="auto"/>
                                      <w:jc w:val="center"/>
                                      <w:rPr>
                                        <w:rFonts w:ascii="Times New Roman" w:eastAsia="Times New Roman" w:hAnsi="Times New Roman" w:cs="Times New Roman"/>
                                        <w:kern w:val="0"/>
                                        <w:lang w:eastAsia="nl-NL"/>
                                        <w14:ligatures w14:val="none"/>
                                      </w:rPr>
                                    </w:pPr>
                                  </w:p>
                                </w:tc>
                              </w:tr>
                              <w:tr w:rsidR="00D0282B" w:rsidRPr="00D0282B" w14:paraId="14742CB7"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D0282B" w:rsidRPr="00D0282B" w14:paraId="5DEAE66E" w14:textId="77777777">
                                      <w:trPr>
                                        <w:trHeight w:val="200"/>
                                      </w:trPr>
                                      <w:tc>
                                        <w:tcPr>
                                          <w:tcW w:w="0" w:type="auto"/>
                                          <w:hideMark/>
                                        </w:tcPr>
                                        <w:p w14:paraId="61D5B0C2" w14:textId="77777777" w:rsidR="00D0282B" w:rsidRPr="00D0282B" w:rsidRDefault="00D0282B" w:rsidP="00D0282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1796EFA4"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r w:rsidR="00D0282B" w:rsidRPr="00D0282B" w14:paraId="3C3DD650"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D0282B" w:rsidRPr="00D0282B" w14:paraId="013B27A4" w14:textId="77777777">
                                      <w:trPr>
                                        <w:tblCellSpacing w:w="15" w:type="dxa"/>
                                      </w:trPr>
                                      <w:tc>
                                        <w:tcPr>
                                          <w:tcW w:w="0" w:type="auto"/>
                                          <w:tcMar>
                                            <w:top w:w="180" w:type="dxa"/>
                                            <w:left w:w="360" w:type="dxa"/>
                                            <w:bottom w:w="180" w:type="dxa"/>
                                            <w:right w:w="360" w:type="dxa"/>
                                          </w:tcMar>
                                          <w:vAlign w:val="center"/>
                                          <w:hideMark/>
                                        </w:tcPr>
                                        <w:p w14:paraId="47E41C8E"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Brussels, Boom</w:t>
                                          </w:r>
                                          <w:r w:rsidRPr="00D0282B">
                                            <w:rPr>
                                              <w:rFonts w:ascii="Helvetica" w:eastAsia="Times New Roman" w:hAnsi="Helvetica" w:cs="Helvetica"/>
                                              <w:color w:val="343840"/>
                                              <w:kern w:val="0"/>
                                              <w:lang w:eastAsia="nl-NL"/>
                                              <w14:ligatures w14:val="none"/>
                                            </w:rPr>
                                            <w:t> –</w:t>
                                          </w:r>
                                        </w:p>
                                        <w:p w14:paraId="152856A5"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Two individuals responsible for grave international crimes—including war crimes and genocide committed in the Gaza Strip—are currently on Belgian soil, attending the </w:t>
                                          </w:r>
                                          <w:r w:rsidRPr="00D0282B">
                                            <w:rPr>
                                              <w:rFonts w:ascii="Helvetica" w:eastAsia="Times New Roman" w:hAnsi="Helvetica" w:cs="Helvetica"/>
                                              <w:b/>
                                              <w:bCs/>
                                              <w:color w:val="343840"/>
                                              <w:kern w:val="0"/>
                                              <w:lang w:eastAsia="nl-NL"/>
                                              <w14:ligatures w14:val="none"/>
                                            </w:rPr>
                                            <w:t>Tomorrowland </w:t>
                                          </w:r>
                                          <w:r w:rsidRPr="00D0282B">
                                            <w:rPr>
                                              <w:rFonts w:ascii="Helvetica" w:eastAsia="Times New Roman" w:hAnsi="Helvetica" w:cs="Helvetica"/>
                                              <w:color w:val="343840"/>
                                              <w:kern w:val="0"/>
                                              <w:lang w:eastAsia="nl-NL"/>
                                              <w14:ligatures w14:val="none"/>
                                            </w:rPr>
                                            <w:t>music festival in Boom. The </w:t>
                                          </w:r>
                                          <w:r w:rsidRPr="00D0282B">
                                            <w:rPr>
                                              <w:rFonts w:ascii="Helvetica" w:eastAsia="Times New Roman" w:hAnsi="Helvetica" w:cs="Helvetica"/>
                                              <w:b/>
                                              <w:bCs/>
                                              <w:color w:val="343840"/>
                                              <w:kern w:val="0"/>
                                              <w:lang w:eastAsia="nl-NL"/>
                                              <w14:ligatures w14:val="none"/>
                                            </w:rPr>
                                            <w:t>Hind Rajab Foundation,</w:t>
                                          </w:r>
                                          <w:r w:rsidRPr="00D0282B">
                                            <w:rPr>
                                              <w:rFonts w:ascii="Helvetica" w:eastAsia="Times New Roman" w:hAnsi="Helvetica" w:cs="Helvetica"/>
                                              <w:color w:val="343840"/>
                                              <w:kern w:val="0"/>
                                              <w:lang w:eastAsia="nl-NL"/>
                                              <w14:ligatures w14:val="none"/>
                                            </w:rPr>
                                            <w:t> in association with </w:t>
                                          </w:r>
                                          <w:r w:rsidRPr="00D0282B">
                                            <w:rPr>
                                              <w:rFonts w:ascii="Helvetica" w:eastAsia="Times New Roman" w:hAnsi="Helvetica" w:cs="Helvetica"/>
                                              <w:b/>
                                              <w:bCs/>
                                              <w:color w:val="343840"/>
                                              <w:kern w:val="0"/>
                                              <w:lang w:eastAsia="nl-NL"/>
                                              <w14:ligatures w14:val="none"/>
                                            </w:rPr>
                                            <w:t>GLAN,</w:t>
                                          </w:r>
                                          <w:r w:rsidRPr="00D0282B">
                                            <w:rPr>
                                              <w:rFonts w:ascii="Helvetica" w:eastAsia="Times New Roman" w:hAnsi="Helvetica" w:cs="Helvetica"/>
                                              <w:color w:val="343840"/>
                                              <w:kern w:val="0"/>
                                              <w:lang w:eastAsia="nl-NL"/>
                                              <w14:ligatures w14:val="none"/>
                                            </w:rPr>
                                            <w:t> has submitted urgent legal complaints to the Federal Prosecutor, calling for their immediate arrest and prosecution under Belgium's universal jurisdiction laws.</w:t>
                                          </w:r>
                                        </w:p>
                                        <w:p w14:paraId="4790B05D"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These individuals are not fringe actors or incidental participants. They are directly implicated in some of the most egregious crimes committed during Israel's ongoing military campaign in </w:t>
                                          </w:r>
                                          <w:r w:rsidRPr="00D0282B">
                                            <w:rPr>
                                              <w:rFonts w:ascii="Helvetica" w:eastAsia="Times New Roman" w:hAnsi="Helvetica" w:cs="Helvetica"/>
                                              <w:b/>
                                              <w:bCs/>
                                              <w:color w:val="343840"/>
                                              <w:kern w:val="0"/>
                                              <w:lang w:eastAsia="nl-NL"/>
                                              <w14:ligatures w14:val="none"/>
                                            </w:rPr>
                                            <w:t>Gaza,</w:t>
                                          </w:r>
                                          <w:r w:rsidRPr="00D0282B">
                                            <w:rPr>
                                              <w:rFonts w:ascii="Helvetica" w:eastAsia="Times New Roman" w:hAnsi="Helvetica" w:cs="Helvetica"/>
                                              <w:color w:val="343840"/>
                                              <w:kern w:val="0"/>
                                              <w:lang w:eastAsia="nl-NL"/>
                                              <w14:ligatures w14:val="none"/>
                                            </w:rPr>
                                            <w:t> including:</w:t>
                                          </w:r>
                                        </w:p>
                                        <w:p w14:paraId="14CAB103" w14:textId="77777777" w:rsidR="00D0282B" w:rsidRPr="00D0282B" w:rsidRDefault="00D0282B" w:rsidP="00D0282B">
                                          <w:pPr>
                                            <w:numPr>
                                              <w:ilvl w:val="0"/>
                                              <w:numId w:val="1"/>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Indiscriminate attacks</w:t>
                                          </w:r>
                                          <w:r w:rsidRPr="00D0282B">
                                            <w:rPr>
                                              <w:rFonts w:ascii="Helvetica" w:eastAsia="Times New Roman" w:hAnsi="Helvetica" w:cs="Helvetica"/>
                                              <w:color w:val="343840"/>
                                              <w:kern w:val="0"/>
                                              <w:lang w:eastAsia="nl-NL"/>
                                              <w14:ligatures w14:val="none"/>
                                            </w:rPr>
                                            <w:t> on civilian areas, homes, and hospitals;</w:t>
                                          </w:r>
                                        </w:p>
                                        <w:p w14:paraId="3EF56FAB" w14:textId="77777777" w:rsidR="00D0282B" w:rsidRPr="00D0282B" w:rsidRDefault="00D0282B" w:rsidP="00D0282B">
                                          <w:pPr>
                                            <w:numPr>
                                              <w:ilvl w:val="0"/>
                                              <w:numId w:val="1"/>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use of </w:t>
                                          </w:r>
                                          <w:r w:rsidRPr="00D0282B">
                                            <w:rPr>
                                              <w:rFonts w:ascii="Helvetica" w:eastAsia="Times New Roman" w:hAnsi="Helvetica" w:cs="Helvetica"/>
                                              <w:b/>
                                              <w:bCs/>
                                              <w:color w:val="343840"/>
                                              <w:kern w:val="0"/>
                                              <w:lang w:eastAsia="nl-NL"/>
                                              <w14:ligatures w14:val="none"/>
                                            </w:rPr>
                                            <w:t>torture and human shields;</w:t>
                                          </w:r>
                                        </w:p>
                                        <w:p w14:paraId="68C9DA12" w14:textId="77777777" w:rsidR="00D0282B" w:rsidRPr="00D0282B" w:rsidRDefault="00D0282B" w:rsidP="00D0282B">
                                          <w:pPr>
                                            <w:numPr>
                                              <w:ilvl w:val="0"/>
                                              <w:numId w:val="1"/>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Mass</w:t>
                                          </w:r>
                                          <w:r w:rsidRPr="00D0282B">
                                            <w:rPr>
                                              <w:rFonts w:ascii="Helvetica" w:eastAsia="Times New Roman" w:hAnsi="Helvetica" w:cs="Helvetica"/>
                                              <w:b/>
                                              <w:bCs/>
                                              <w:color w:val="343840"/>
                                              <w:kern w:val="0"/>
                                              <w:lang w:eastAsia="nl-NL"/>
                                              <w14:ligatures w14:val="none"/>
                                            </w:rPr>
                                            <w:t> arbitrary detention and forced displacement</w:t>
                                          </w:r>
                                          <w:r w:rsidRPr="00D0282B">
                                            <w:rPr>
                                              <w:rFonts w:ascii="Helvetica" w:eastAsia="Times New Roman" w:hAnsi="Helvetica" w:cs="Helvetica"/>
                                              <w:color w:val="343840"/>
                                              <w:kern w:val="0"/>
                                              <w:lang w:eastAsia="nl-NL"/>
                                              <w14:ligatures w14:val="none"/>
                                            </w:rPr>
                                            <w:t> of civilians;</w:t>
                                          </w:r>
                                        </w:p>
                                        <w:p w14:paraId="22BFD469" w14:textId="77777777" w:rsidR="00D0282B" w:rsidRPr="00D0282B" w:rsidRDefault="00D0282B" w:rsidP="00D0282B">
                                          <w:pPr>
                                            <w:numPr>
                                              <w:ilvl w:val="0"/>
                                              <w:numId w:val="1"/>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And the </w:t>
                                          </w:r>
                                          <w:r w:rsidRPr="00D0282B">
                                            <w:rPr>
                                              <w:rFonts w:ascii="Helvetica" w:eastAsia="Times New Roman" w:hAnsi="Helvetica" w:cs="Helvetica"/>
                                              <w:b/>
                                              <w:bCs/>
                                              <w:color w:val="343840"/>
                                              <w:kern w:val="0"/>
                                              <w:lang w:eastAsia="nl-NL"/>
                                              <w14:ligatures w14:val="none"/>
                                            </w:rPr>
                                            <w:t>deliberate infliction of conditions calculated to destroy the Palestinian population</w:t>
                                          </w:r>
                                          <w:r w:rsidRPr="00D0282B">
                                            <w:rPr>
                                              <w:rFonts w:ascii="Helvetica" w:eastAsia="Times New Roman" w:hAnsi="Helvetica" w:cs="Helvetica"/>
                                              <w:color w:val="343840"/>
                                              <w:kern w:val="0"/>
                                              <w:lang w:eastAsia="nl-NL"/>
                                              <w14:ligatures w14:val="none"/>
                                            </w:rPr>
                                            <w:t>, consistent with genocide under Article 6 of the Rome Statute and the Genocide Convention.</w:t>
                                          </w:r>
                                        </w:p>
                                        <w:p w14:paraId="34447AE4" w14:textId="77777777" w:rsidR="00D0282B" w:rsidRPr="00D0282B" w:rsidRDefault="00D0282B" w:rsidP="00D0282B">
                                          <w:pPr>
                                            <w:spacing w:after="0" w:line="240" w:lineRule="auto"/>
                                            <w:ind w:left="720"/>
                                            <w:rPr>
                                              <w:rFonts w:ascii="Helvetica" w:eastAsia="Times New Roman" w:hAnsi="Helvetica" w:cs="Helvetica"/>
                                              <w:color w:val="343840"/>
                                              <w:kern w:val="0"/>
                                              <w:lang w:eastAsia="nl-NL"/>
                                              <w14:ligatures w14:val="none"/>
                                            </w:rPr>
                                          </w:pPr>
                                        </w:p>
                                        <w:p w14:paraId="422B3FE4"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Givati Brigade Flag Waved</w:t>
                                          </w:r>
                                        </w:p>
                                        <w:p w14:paraId="103ED71C"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55CF195F"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 group of young Israeli men were yesterday seen at Tomorrowland while waving the flag of the Israeli Givati Brigade—a unit extensively documented for its role in the systematic destruction of civilian infrastructure in Gaza and for carrying out </w:t>
                                          </w:r>
                                          <w:r w:rsidRPr="00D0282B">
                                            <w:rPr>
                                              <w:rFonts w:ascii="Helvetica" w:eastAsia="Times New Roman" w:hAnsi="Helvetica" w:cs="Helvetica"/>
                                              <w:b/>
                                              <w:bCs/>
                                              <w:color w:val="343840"/>
                                              <w:kern w:val="0"/>
                                              <w:lang w:eastAsia="nl-NL"/>
                                              <w14:ligatures w14:val="none"/>
                                            </w:rPr>
                                            <w:t>mass atrocities </w:t>
                                          </w:r>
                                          <w:r w:rsidRPr="00D0282B">
                                            <w:rPr>
                                              <w:rFonts w:ascii="Helvetica" w:eastAsia="Times New Roman" w:hAnsi="Helvetica" w:cs="Helvetica"/>
                                              <w:color w:val="343840"/>
                                              <w:kern w:val="0"/>
                                              <w:lang w:eastAsia="nl-NL"/>
                                              <w14:ligatures w14:val="none"/>
                                            </w:rPr>
                                            <w:t>against the Palestinian population.</w:t>
                                          </w:r>
                                        </w:p>
                                        <w:p w14:paraId="050D474E"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Givati flag, publicly displayed in the heart of Belgium, is not just a military symbol. It has become, for millions, a symbol of impunity, destruction, and ethnic cleansing. Its appearance in Boom raises urgent political questions:</w:t>
                                          </w:r>
                                        </w:p>
                                        <w:p w14:paraId="69751D20"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Why are those involved in grave international crimes able to walk freely, celebrate in public, and glorify their actions without consequence?</w:t>
                                          </w:r>
                                        </w:p>
                                        <w:p w14:paraId="4CEB51C1"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situation is not isolated. Just days ago, in Dirkputstraat in Boom, </w:t>
                                          </w:r>
                                          <w:r w:rsidRPr="00D0282B">
                                            <w:rPr>
                                              <w:rFonts w:ascii="Helvetica" w:eastAsia="Times New Roman" w:hAnsi="Helvetica" w:cs="Helvetica"/>
                                              <w:b/>
                                              <w:bCs/>
                                              <w:color w:val="343840"/>
                                              <w:kern w:val="0"/>
                                              <w:lang w:eastAsia="nl-NL"/>
                                              <w14:ligatures w14:val="none"/>
                                            </w:rPr>
                                            <w:t>a Palestinian flag was forcibly torn down</w:t>
                                          </w:r>
                                          <w:r w:rsidRPr="00D0282B">
                                            <w:rPr>
                                              <w:rFonts w:ascii="Helvetica" w:eastAsia="Times New Roman" w:hAnsi="Helvetica" w:cs="Helvetica"/>
                                              <w:color w:val="343840"/>
                                              <w:kern w:val="0"/>
                                              <w:lang w:eastAsia="nl-NL"/>
                                              <w14:ligatures w14:val="none"/>
                                            </w:rPr>
                                            <w:t> from a private residence by a group of young Israeli men of military age, in an act the resident described as deeply intimidating. The symbolism is stark: while war crimes suspects display their military insignia freely, the symbols of their victims are attacked.</w:t>
                                          </w:r>
                                        </w:p>
                                        <w:p w14:paraId="7AAC3FFD"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This convergence—of impunity, intimidation, and silence—demands a clear response from Belgian society and its legal institutions.</w:t>
                                          </w:r>
                                        </w:p>
                                        <w:p w14:paraId="3D1FB5CF"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048EAB6E"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A Legal Obligation, Not a Political Option</w:t>
                                          </w:r>
                                        </w:p>
                                        <w:p w14:paraId="70535DA5"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493C761B"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Belgium is bound by international law to investigate and prosecute individuals suspected of genocide and war crimes when they are present on its territory. These obligations arise from:</w:t>
                                          </w:r>
                                        </w:p>
                                        <w:p w14:paraId="2F8BCAB1"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Genocide Convention (1948),</w:t>
                                          </w:r>
                                        </w:p>
                                        <w:p w14:paraId="20EBBCD2"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Rome Statute of the International Criminal Court (ratified by Belgium in 2000),</w:t>
                                          </w:r>
                                        </w:p>
                                        <w:p w14:paraId="0EB799EF"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And the Belgian Penal Code, which incorporates universal jurisdiction over war crimes, crimes against humanity, and genocide.</w:t>
                                          </w:r>
                                        </w:p>
                                        <w:p w14:paraId="349930E7"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 State Party is legally required to prosecute or extradite genocide suspects the moment they are found on its soil—regardless of nationality or rank.</w:t>
                                          </w:r>
                                        </w:p>
                                        <w:p w14:paraId="73F5E7E7"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evidence presented by the Hind Rajab Foundation is clear, credible, and legally sound. The individuals currently in Belgium are accused of acts that:</w:t>
                                          </w:r>
                                        </w:p>
                                        <w:p w14:paraId="3BCE8EE4"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Destroyed entire neighborhoods in Gaza under the guise of "security";</w:t>
                                          </w:r>
                                        </w:p>
                                        <w:p w14:paraId="7E4C91F9"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And deliberately targeted Gaza's capacity to survive—its water systems, agriculture, housing, and medical infrastructure.</w:t>
                                          </w:r>
                                        </w:p>
                                        <w:p w14:paraId="5A88F2CB"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w:t>
                                          </w:r>
                                          <w:r w:rsidRPr="00D0282B">
                                            <w:rPr>
                                              <w:rFonts w:ascii="Helvetica" w:eastAsia="Times New Roman" w:hAnsi="Helvetica" w:cs="Helvetica"/>
                                              <w:i/>
                                              <w:iCs/>
                                              <w:color w:val="343840"/>
                                              <w:kern w:val="0"/>
                                              <w:lang w:eastAsia="nl-NL"/>
                                              <w14:ligatures w14:val="none"/>
                                            </w:rPr>
                                            <w:t>These actions were not incidental. They were executed with intent—to destroy a people, to erase a future</w:t>
                                          </w:r>
                                          <w:r w:rsidRPr="00D0282B">
                                            <w:rPr>
                                              <w:rFonts w:ascii="Helvetica" w:eastAsia="Times New Roman" w:hAnsi="Helvetica" w:cs="Helvetica"/>
                                              <w:color w:val="343840"/>
                                              <w:kern w:val="0"/>
                                              <w:lang w:eastAsia="nl-NL"/>
                                              <w14:ligatures w14:val="none"/>
                                            </w:rPr>
                                            <w:t>" </w:t>
                                          </w:r>
                                          <w:r w:rsidRPr="00D0282B">
                                            <w:rPr>
                                              <w:rFonts w:ascii="Helvetica" w:eastAsia="Times New Roman" w:hAnsi="Helvetica" w:cs="Helvetica"/>
                                              <w:b/>
                                              <w:bCs/>
                                              <w:color w:val="343840"/>
                                              <w:kern w:val="0"/>
                                              <w:lang w:eastAsia="nl-NL"/>
                                              <w14:ligatures w14:val="none"/>
                                            </w:rPr>
                                            <w:t>Said HRF's Chairman Dyab Abou Jahjah</w:t>
                                          </w:r>
                                          <w:r w:rsidRPr="00D0282B">
                                            <w:rPr>
                                              <w:rFonts w:ascii="Helvetica" w:eastAsia="Times New Roman" w:hAnsi="Helvetica" w:cs="Helvetica"/>
                                              <w:color w:val="343840"/>
                                              <w:kern w:val="0"/>
                                              <w:lang w:eastAsia="nl-NL"/>
                                              <w14:ligatures w14:val="none"/>
                                            </w:rPr>
                                            <w:t>. "</w:t>
                                          </w:r>
                                          <w:r w:rsidRPr="00D0282B">
                                            <w:rPr>
                                              <w:rFonts w:ascii="Helvetica" w:eastAsia="Times New Roman" w:hAnsi="Helvetica" w:cs="Helvetica"/>
                                              <w:i/>
                                              <w:iCs/>
                                              <w:color w:val="343840"/>
                                              <w:kern w:val="0"/>
                                              <w:lang w:eastAsia="nl-NL"/>
                                              <w14:ligatures w14:val="none"/>
                                            </w:rPr>
                                            <w:t>If Belgium allows these individuals to leave unchallenged, it will be complicit in granting impunity to the perpetrators of genocide</w:t>
                                          </w:r>
                                          <w:r w:rsidRPr="00D0282B">
                                            <w:rPr>
                                              <w:rFonts w:ascii="Helvetica" w:eastAsia="Times New Roman" w:hAnsi="Helvetica" w:cs="Helvetica"/>
                                              <w:color w:val="343840"/>
                                              <w:kern w:val="0"/>
                                              <w:lang w:eastAsia="nl-NL"/>
                                              <w14:ligatures w14:val="none"/>
                                            </w:rPr>
                                            <w:t>" he added.</w:t>
                                          </w:r>
                                        </w:p>
                                        <w:p w14:paraId="52D740F8"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26E4412A"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Belgium Must Act Now</w:t>
                                          </w:r>
                                        </w:p>
                                        <w:p w14:paraId="1DA49E49"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p w14:paraId="4F590892"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Tomorrowland, a global stage of culture and celebration, must not become an unwitting sanctuary for war criminals.</w:t>
                                          </w:r>
                                        </w:p>
                                        <w:p w14:paraId="25AAAFC5"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Belgium has long prided itself on supporting international justice. That legacy is on the line.</w:t>
                                          </w:r>
                                        </w:p>
                                        <w:p w14:paraId="2025CD2B"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We therefore urge:</w:t>
                                          </w:r>
                                        </w:p>
                                        <w:p w14:paraId="653CB1BA" w14:textId="77777777" w:rsidR="00D0282B" w:rsidRPr="00D0282B" w:rsidRDefault="00D0282B" w:rsidP="00D0282B">
                                          <w:pPr>
                                            <w:numPr>
                                              <w:ilvl w:val="0"/>
                                              <w:numId w:val="2"/>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w:t>
                                          </w:r>
                                          <w:r w:rsidRPr="00D0282B">
                                            <w:rPr>
                                              <w:rFonts w:ascii="Helvetica" w:eastAsia="Times New Roman" w:hAnsi="Helvetica" w:cs="Helvetica"/>
                                              <w:b/>
                                              <w:bCs/>
                                              <w:color w:val="343840"/>
                                              <w:kern w:val="0"/>
                                              <w:lang w:eastAsia="nl-NL"/>
                                              <w14:ligatures w14:val="none"/>
                                            </w:rPr>
                                            <w:t>immediate arrest </w:t>
                                          </w:r>
                                          <w:r w:rsidRPr="00D0282B">
                                            <w:rPr>
                                              <w:rFonts w:ascii="Helvetica" w:eastAsia="Times New Roman" w:hAnsi="Helvetica" w:cs="Helvetica"/>
                                              <w:color w:val="343840"/>
                                              <w:kern w:val="0"/>
                                              <w:lang w:eastAsia="nl-NL"/>
                                              <w14:ligatures w14:val="none"/>
                                            </w:rPr>
                                            <w:t>of the individuals named in the complaints;</w:t>
                                          </w:r>
                                        </w:p>
                                        <w:p w14:paraId="647B14DE" w14:textId="77777777" w:rsidR="00D0282B" w:rsidRPr="00D0282B" w:rsidRDefault="00D0282B" w:rsidP="00D0282B">
                                          <w:pPr>
                                            <w:numPr>
                                              <w:ilvl w:val="0"/>
                                              <w:numId w:val="2"/>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The opening of </w:t>
                                          </w:r>
                                          <w:r w:rsidRPr="00D0282B">
                                            <w:rPr>
                                              <w:rFonts w:ascii="Helvetica" w:eastAsia="Times New Roman" w:hAnsi="Helvetica" w:cs="Helvetica"/>
                                              <w:b/>
                                              <w:bCs/>
                                              <w:color w:val="343840"/>
                                              <w:kern w:val="0"/>
                                              <w:lang w:eastAsia="nl-NL"/>
                                              <w14:ligatures w14:val="none"/>
                                            </w:rPr>
                                            <w:t>formal investigations</w:t>
                                          </w:r>
                                          <w:r w:rsidRPr="00D0282B">
                                            <w:rPr>
                                              <w:rFonts w:ascii="Helvetica" w:eastAsia="Times New Roman" w:hAnsi="Helvetica" w:cs="Helvetica"/>
                                              <w:color w:val="343840"/>
                                              <w:kern w:val="0"/>
                                              <w:lang w:eastAsia="nl-NL"/>
                                              <w14:ligatures w14:val="none"/>
                                            </w:rPr>
                                            <w:t> and prosecutions;</w:t>
                                          </w:r>
                                        </w:p>
                                        <w:p w14:paraId="60DC82DB" w14:textId="77777777" w:rsidR="00D0282B" w:rsidRPr="00D0282B" w:rsidRDefault="00D0282B" w:rsidP="00D0282B">
                                          <w:pPr>
                                            <w:numPr>
                                              <w:ilvl w:val="0"/>
                                              <w:numId w:val="2"/>
                                            </w:num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color w:val="343840"/>
                                              <w:kern w:val="0"/>
                                              <w:lang w:eastAsia="nl-NL"/>
                                              <w14:ligatures w14:val="none"/>
                                            </w:rPr>
                                            <w:t>And measures to prevent any departure from Belgian territory, including the </w:t>
                                          </w:r>
                                          <w:r w:rsidRPr="00D0282B">
                                            <w:rPr>
                                              <w:rFonts w:ascii="Helvetica" w:eastAsia="Times New Roman" w:hAnsi="Helvetica" w:cs="Helvetica"/>
                                              <w:b/>
                                              <w:bCs/>
                                              <w:color w:val="343840"/>
                                              <w:kern w:val="0"/>
                                              <w:lang w:eastAsia="nl-NL"/>
                                              <w14:ligatures w14:val="none"/>
                                            </w:rPr>
                                            <w:t>seizure </w:t>
                                          </w:r>
                                          <w:r w:rsidRPr="00D0282B">
                                            <w:rPr>
                                              <w:rFonts w:ascii="Helvetica" w:eastAsia="Times New Roman" w:hAnsi="Helvetica" w:cs="Helvetica"/>
                                              <w:color w:val="343840"/>
                                              <w:kern w:val="0"/>
                                              <w:lang w:eastAsia="nl-NL"/>
                                              <w14:ligatures w14:val="none"/>
                                            </w:rPr>
                                            <w:t>of travel documents and devices.</w:t>
                                          </w:r>
                                        </w:p>
                                        <w:p w14:paraId="0694EF38"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r w:rsidRPr="00D0282B">
                                            <w:rPr>
                                              <w:rFonts w:ascii="Helvetica" w:eastAsia="Times New Roman" w:hAnsi="Helvetica" w:cs="Helvetica"/>
                                              <w:b/>
                                              <w:bCs/>
                                              <w:color w:val="343840"/>
                                              <w:kern w:val="0"/>
                                              <w:lang w:eastAsia="nl-NL"/>
                                              <w14:ligatures w14:val="none"/>
                                            </w:rPr>
                                            <w:t>There is still time to act. But that time is quickly running out.</w:t>
                                          </w:r>
                                        </w:p>
                                        <w:p w14:paraId="1AA9DACA" w14:textId="77777777" w:rsidR="00D0282B" w:rsidRPr="00D0282B" w:rsidRDefault="00D0282B" w:rsidP="00D0282B">
                                          <w:pPr>
                                            <w:spacing w:after="0" w:line="240" w:lineRule="auto"/>
                                            <w:rPr>
                                              <w:rFonts w:ascii="Helvetica" w:eastAsia="Times New Roman" w:hAnsi="Helvetica" w:cs="Helvetica"/>
                                              <w:color w:val="343840"/>
                                              <w:kern w:val="0"/>
                                              <w:lang w:eastAsia="nl-NL"/>
                                              <w14:ligatures w14:val="none"/>
                                            </w:rPr>
                                          </w:pPr>
                                        </w:p>
                                      </w:tc>
                                    </w:tr>
                                  </w:tbl>
                                  <w:p w14:paraId="556C7127"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2B5384A5"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310C3EF9"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3A834137" w14:textId="77777777" w:rsidR="00D0282B" w:rsidRPr="00D0282B" w:rsidRDefault="00D0282B" w:rsidP="00D0282B">
                  <w:pPr>
                    <w:spacing w:after="0" w:line="240" w:lineRule="auto"/>
                    <w:rPr>
                      <w:rFonts w:ascii="Times New Roman" w:eastAsia="Times New Roman" w:hAnsi="Times New Roman" w:cs="Times New Roman"/>
                      <w:kern w:val="0"/>
                      <w:lang w:eastAsia="nl-NL"/>
                      <w14:ligatures w14:val="none"/>
                    </w:rPr>
                  </w:pPr>
                </w:p>
              </w:tc>
            </w:tr>
          </w:tbl>
          <w:p w14:paraId="6B646149" w14:textId="77777777" w:rsidR="00D0282B" w:rsidRPr="00D0282B" w:rsidRDefault="00D0282B" w:rsidP="00D0282B">
            <w:pPr>
              <w:spacing w:after="0" w:line="240" w:lineRule="auto"/>
              <w:jc w:val="center"/>
              <w:rPr>
                <w:rFonts w:ascii="Times New Roman" w:eastAsia="Times New Roman" w:hAnsi="Times New Roman" w:cs="Times New Roman"/>
                <w:kern w:val="0"/>
                <w:lang w:eastAsia="nl-NL"/>
                <w14:ligatures w14:val="none"/>
              </w:rPr>
            </w:pPr>
          </w:p>
        </w:tc>
      </w:tr>
    </w:tbl>
    <w:p w14:paraId="32B77C91" w14:textId="77777777" w:rsidR="00D0282B" w:rsidRDefault="00D0282B"/>
    <w:sectPr w:rsidR="00D02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B2F8F"/>
    <w:multiLevelType w:val="multilevel"/>
    <w:tmpl w:val="6742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8B24C9"/>
    <w:multiLevelType w:val="multilevel"/>
    <w:tmpl w:val="EBB0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762431">
    <w:abstractNumId w:val="0"/>
  </w:num>
  <w:num w:numId="2" w16cid:durableId="1183785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2B"/>
    <w:rsid w:val="004720FC"/>
    <w:rsid w:val="00D02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F2BF"/>
  <w15:chartTrackingRefBased/>
  <w15:docId w15:val="{32A22ECB-E152-4531-B391-75A43421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2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28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28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28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28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28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28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28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8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28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28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28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28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28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8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8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82B"/>
    <w:rPr>
      <w:rFonts w:eastAsiaTheme="majorEastAsia" w:cstheme="majorBidi"/>
      <w:color w:val="272727" w:themeColor="text1" w:themeTint="D8"/>
    </w:rPr>
  </w:style>
  <w:style w:type="paragraph" w:styleId="Titel">
    <w:name w:val="Title"/>
    <w:basedOn w:val="Standaard"/>
    <w:next w:val="Standaard"/>
    <w:link w:val="TitelChar"/>
    <w:uiPriority w:val="10"/>
    <w:qFormat/>
    <w:rsid w:val="00D02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8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8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28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8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282B"/>
    <w:rPr>
      <w:i/>
      <w:iCs/>
      <w:color w:val="404040" w:themeColor="text1" w:themeTint="BF"/>
    </w:rPr>
  </w:style>
  <w:style w:type="paragraph" w:styleId="Lijstalinea">
    <w:name w:val="List Paragraph"/>
    <w:basedOn w:val="Standaard"/>
    <w:uiPriority w:val="34"/>
    <w:qFormat/>
    <w:rsid w:val="00D0282B"/>
    <w:pPr>
      <w:ind w:left="720"/>
      <w:contextualSpacing/>
    </w:pPr>
  </w:style>
  <w:style w:type="character" w:styleId="Intensievebenadrukking">
    <w:name w:val="Intense Emphasis"/>
    <w:basedOn w:val="Standaardalinea-lettertype"/>
    <w:uiPriority w:val="21"/>
    <w:qFormat/>
    <w:rsid w:val="00D0282B"/>
    <w:rPr>
      <w:i/>
      <w:iCs/>
      <w:color w:val="0F4761" w:themeColor="accent1" w:themeShade="BF"/>
    </w:rPr>
  </w:style>
  <w:style w:type="paragraph" w:styleId="Duidelijkcitaat">
    <w:name w:val="Intense Quote"/>
    <w:basedOn w:val="Standaard"/>
    <w:next w:val="Standaard"/>
    <w:link w:val="DuidelijkcitaatChar"/>
    <w:uiPriority w:val="30"/>
    <w:qFormat/>
    <w:rsid w:val="00D02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282B"/>
    <w:rPr>
      <w:i/>
      <w:iCs/>
      <w:color w:val="0F4761" w:themeColor="accent1" w:themeShade="BF"/>
    </w:rPr>
  </w:style>
  <w:style w:type="character" w:styleId="Intensieveverwijzing">
    <w:name w:val="Intense Reference"/>
    <w:basedOn w:val="Standaardalinea-lettertype"/>
    <w:uiPriority w:val="32"/>
    <w:qFormat/>
    <w:rsid w:val="00D028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indrajabfoundation.us12.list-manage.com/track/click?u=3062ea7ff763d1960d0768e27&amp;id=cab15b7868&amp;e=6c17b3f50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762</Words>
  <Characters>4196</Characters>
  <Application>Microsoft Office Word</Application>
  <DocSecurity>0</DocSecurity>
  <Lines>34</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2025-10-31T07:52:00Z</dcterms:created>
  <dcterms:modified xsi:type="dcterms:W3CDTF">2025-10-31T07:52:00Z</dcterms:modified>
</cp:coreProperties>
</file>